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22" w:rsidRPr="00B80F1A" w:rsidRDefault="006F2A34" w:rsidP="0089300E">
      <w:pPr>
        <w:spacing w:after="0" w:line="240" w:lineRule="auto"/>
        <w:ind w:left="1440" w:firstLine="720"/>
        <w:rPr>
          <w:rFonts w:asciiTheme="majorHAnsi" w:hAnsiTheme="majorHAnsi" w:cs="Times New Roman"/>
          <w:b/>
          <w:bCs/>
          <w:color w:val="000000" w:themeColor="text1"/>
          <w:sz w:val="26"/>
          <w:szCs w:val="26"/>
        </w:rPr>
      </w:pPr>
      <w:bookmarkStart w:id="0" w:name="_GoBack"/>
      <w:bookmarkEnd w:id="0"/>
      <w:r>
        <w:rPr>
          <w:rFonts w:asciiTheme="majorHAnsi" w:hAnsiTheme="majorHAnsi" w:cs="Times New Roman"/>
          <w:b/>
          <w:bCs/>
          <w:color w:val="000000" w:themeColor="text1"/>
          <w:sz w:val="26"/>
          <w:szCs w:val="26"/>
        </w:rPr>
        <w:t xml:space="preserve">Mata Kuliah </w:t>
      </w:r>
      <w:r>
        <w:rPr>
          <w:rFonts w:asciiTheme="majorHAnsi" w:hAnsiTheme="majorHAnsi" w:cs="Times New Roman"/>
          <w:b/>
          <w:bCs/>
          <w:color w:val="000000" w:themeColor="text1"/>
          <w:sz w:val="26"/>
          <w:szCs w:val="26"/>
        </w:rPr>
        <w:tab/>
      </w:r>
      <w:r w:rsidR="003D130B" w:rsidRPr="00B80F1A">
        <w:rPr>
          <w:rFonts w:asciiTheme="majorHAnsi" w:hAnsiTheme="majorHAnsi" w:cs="Times New Roman"/>
          <w:b/>
          <w:bCs/>
          <w:color w:val="000000" w:themeColor="text1"/>
          <w:sz w:val="26"/>
          <w:szCs w:val="26"/>
        </w:rPr>
        <w:t>: AIK III (Ke- Muhammadiyahan)</w:t>
      </w:r>
    </w:p>
    <w:p w:rsidR="003D130B" w:rsidRPr="00B80F1A" w:rsidRDefault="003D130B" w:rsidP="0089300E">
      <w:pPr>
        <w:spacing w:after="0" w:line="240" w:lineRule="auto"/>
        <w:ind w:left="1440" w:firstLine="720"/>
        <w:rPr>
          <w:rFonts w:asciiTheme="majorHAnsi" w:hAnsiTheme="majorHAnsi" w:cs="Times New Roman"/>
          <w:b/>
          <w:bCs/>
          <w:color w:val="000000" w:themeColor="text1"/>
          <w:sz w:val="26"/>
          <w:szCs w:val="26"/>
        </w:rPr>
      </w:pPr>
      <w:r w:rsidRPr="00B80F1A">
        <w:rPr>
          <w:rFonts w:asciiTheme="majorHAnsi" w:hAnsiTheme="majorHAnsi" w:cs="Times New Roman"/>
          <w:b/>
          <w:bCs/>
          <w:color w:val="000000" w:themeColor="text1"/>
          <w:sz w:val="26"/>
          <w:szCs w:val="26"/>
        </w:rPr>
        <w:t>Bobot</w:t>
      </w:r>
      <w:r w:rsidRPr="00B80F1A">
        <w:rPr>
          <w:rFonts w:asciiTheme="majorHAnsi" w:hAnsiTheme="majorHAnsi" w:cs="Times New Roman"/>
          <w:b/>
          <w:bCs/>
          <w:color w:val="000000" w:themeColor="text1"/>
          <w:sz w:val="26"/>
          <w:szCs w:val="26"/>
        </w:rPr>
        <w:tab/>
      </w:r>
      <w:r w:rsidRPr="00B80F1A">
        <w:rPr>
          <w:rFonts w:asciiTheme="majorHAnsi" w:hAnsiTheme="majorHAnsi" w:cs="Times New Roman"/>
          <w:b/>
          <w:bCs/>
          <w:color w:val="000000" w:themeColor="text1"/>
          <w:sz w:val="26"/>
          <w:szCs w:val="26"/>
        </w:rPr>
        <w:tab/>
      </w:r>
      <w:r w:rsidRPr="00B80F1A">
        <w:rPr>
          <w:rFonts w:asciiTheme="majorHAnsi" w:hAnsiTheme="majorHAnsi" w:cs="Times New Roman"/>
          <w:b/>
          <w:bCs/>
          <w:color w:val="000000" w:themeColor="text1"/>
          <w:sz w:val="26"/>
          <w:szCs w:val="26"/>
        </w:rPr>
        <w:tab/>
        <w:t>: 1 SKS/2 JS</w:t>
      </w:r>
    </w:p>
    <w:p w:rsidR="003D130B" w:rsidRPr="00B80F1A" w:rsidRDefault="003D130B" w:rsidP="0089300E">
      <w:pPr>
        <w:spacing w:after="0" w:line="240" w:lineRule="auto"/>
        <w:ind w:left="1440" w:firstLine="720"/>
        <w:rPr>
          <w:rFonts w:asciiTheme="majorHAnsi" w:hAnsiTheme="majorHAnsi" w:cs="Times New Roman"/>
          <w:b/>
          <w:bCs/>
          <w:color w:val="000000" w:themeColor="text1"/>
          <w:sz w:val="26"/>
          <w:szCs w:val="26"/>
        </w:rPr>
      </w:pPr>
      <w:r w:rsidRPr="00B80F1A">
        <w:rPr>
          <w:rFonts w:asciiTheme="majorHAnsi" w:hAnsiTheme="majorHAnsi" w:cs="Times New Roman"/>
          <w:b/>
          <w:bCs/>
          <w:color w:val="000000" w:themeColor="text1"/>
          <w:sz w:val="26"/>
          <w:szCs w:val="26"/>
        </w:rPr>
        <w:t>Materi/Marhalah</w:t>
      </w:r>
      <w:r w:rsidRPr="00B80F1A">
        <w:rPr>
          <w:rFonts w:asciiTheme="majorHAnsi" w:hAnsiTheme="majorHAnsi" w:cs="Times New Roman"/>
          <w:b/>
          <w:bCs/>
          <w:color w:val="000000" w:themeColor="text1"/>
          <w:sz w:val="26"/>
          <w:szCs w:val="26"/>
        </w:rPr>
        <w:tab/>
        <w:t>: II/ Semua</w:t>
      </w:r>
    </w:p>
    <w:p w:rsidR="003D130B" w:rsidRPr="007B180D" w:rsidRDefault="007B180D" w:rsidP="0089300E">
      <w:pPr>
        <w:spacing w:after="0" w:line="240" w:lineRule="auto"/>
        <w:ind w:left="1440" w:firstLine="720"/>
        <w:rPr>
          <w:rFonts w:asciiTheme="majorHAnsi" w:hAnsiTheme="majorHAnsi" w:cs="Times New Roman"/>
          <w:b/>
          <w:bCs/>
          <w:color w:val="000000" w:themeColor="text1"/>
          <w:sz w:val="26"/>
          <w:szCs w:val="26"/>
          <w:lang w:val="en-US"/>
        </w:rPr>
      </w:pPr>
      <w:r>
        <w:rPr>
          <w:rFonts w:asciiTheme="majorHAnsi" w:hAnsiTheme="majorHAnsi" w:cs="Times New Roman"/>
          <w:b/>
          <w:bCs/>
          <w:color w:val="000000" w:themeColor="text1"/>
          <w:sz w:val="26"/>
          <w:szCs w:val="26"/>
        </w:rPr>
        <w:t>Semester</w:t>
      </w:r>
      <w:r>
        <w:rPr>
          <w:rFonts w:asciiTheme="majorHAnsi" w:hAnsiTheme="majorHAnsi" w:cs="Times New Roman"/>
          <w:b/>
          <w:bCs/>
          <w:color w:val="000000" w:themeColor="text1"/>
          <w:sz w:val="26"/>
          <w:szCs w:val="26"/>
        </w:rPr>
        <w:tab/>
      </w:r>
      <w:r>
        <w:rPr>
          <w:rFonts w:asciiTheme="majorHAnsi" w:hAnsiTheme="majorHAnsi" w:cs="Times New Roman"/>
          <w:b/>
          <w:bCs/>
          <w:color w:val="000000" w:themeColor="text1"/>
          <w:sz w:val="26"/>
          <w:szCs w:val="26"/>
        </w:rPr>
        <w:tab/>
        <w:t xml:space="preserve">: </w:t>
      </w:r>
      <w:r>
        <w:rPr>
          <w:rFonts w:asciiTheme="majorHAnsi" w:hAnsiTheme="majorHAnsi" w:cs="Times New Roman"/>
          <w:b/>
          <w:bCs/>
          <w:color w:val="000000" w:themeColor="text1"/>
          <w:sz w:val="26"/>
          <w:szCs w:val="26"/>
          <w:lang w:val="en-US"/>
        </w:rPr>
        <w:t>Ganjil</w:t>
      </w:r>
    </w:p>
    <w:p w:rsidR="003D130B" w:rsidRPr="00B80F1A" w:rsidRDefault="003D130B" w:rsidP="0089300E">
      <w:pPr>
        <w:spacing w:after="0" w:line="240" w:lineRule="auto"/>
        <w:ind w:left="1440" w:firstLine="720"/>
        <w:rPr>
          <w:rFonts w:asciiTheme="majorHAnsi" w:hAnsiTheme="majorHAnsi" w:cs="Times New Roman"/>
          <w:b/>
          <w:bCs/>
          <w:color w:val="000000" w:themeColor="text1"/>
          <w:sz w:val="26"/>
          <w:szCs w:val="26"/>
        </w:rPr>
      </w:pPr>
      <w:r w:rsidRPr="00B80F1A">
        <w:rPr>
          <w:rFonts w:asciiTheme="majorHAnsi" w:hAnsiTheme="majorHAnsi" w:cs="Times New Roman"/>
          <w:b/>
          <w:bCs/>
          <w:color w:val="000000" w:themeColor="text1"/>
          <w:sz w:val="26"/>
          <w:szCs w:val="26"/>
        </w:rPr>
        <w:t xml:space="preserve">Fak./ Jur. </w:t>
      </w:r>
      <w:r w:rsidRPr="00B80F1A">
        <w:rPr>
          <w:rFonts w:asciiTheme="majorHAnsi" w:hAnsiTheme="majorHAnsi" w:cs="Times New Roman"/>
          <w:b/>
          <w:bCs/>
          <w:color w:val="000000" w:themeColor="text1"/>
          <w:sz w:val="26"/>
          <w:szCs w:val="26"/>
        </w:rPr>
        <w:tab/>
      </w:r>
      <w:r w:rsidRPr="00B80F1A">
        <w:rPr>
          <w:rFonts w:asciiTheme="majorHAnsi" w:hAnsiTheme="majorHAnsi" w:cs="Times New Roman"/>
          <w:b/>
          <w:bCs/>
          <w:color w:val="000000" w:themeColor="text1"/>
          <w:sz w:val="26"/>
          <w:szCs w:val="26"/>
        </w:rPr>
        <w:tab/>
        <w:t>: Semua/ Non FAI</w:t>
      </w:r>
    </w:p>
    <w:p w:rsidR="003D130B" w:rsidRPr="00B80F1A" w:rsidRDefault="003D130B" w:rsidP="003D130B">
      <w:pPr>
        <w:spacing w:after="0" w:line="240" w:lineRule="auto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3D130B" w:rsidRPr="00B80F1A" w:rsidRDefault="003D130B" w:rsidP="003D130B">
      <w:pPr>
        <w:spacing w:after="0" w:line="240" w:lineRule="auto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  <w:r w:rsidRPr="00B80F1A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Deskripsi</w:t>
      </w:r>
    </w:p>
    <w:p w:rsidR="003D130B" w:rsidRPr="00B80F1A" w:rsidRDefault="003D130B" w:rsidP="003D130B">
      <w:pPr>
        <w:spacing w:after="0" w:line="240" w:lineRule="auto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AB1242" w:rsidRPr="00B80F1A" w:rsidRDefault="003D130B" w:rsidP="0033292A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80F1A">
        <w:rPr>
          <w:rFonts w:asciiTheme="majorHAnsi" w:hAnsiTheme="majorHAnsi" w:cs="Times New Roman"/>
          <w:color w:val="000000" w:themeColor="text1"/>
          <w:sz w:val="24"/>
          <w:szCs w:val="24"/>
        </w:rPr>
        <w:t>Muhammadiyah adalah gerakan Islam, dakwah amar ma’ruf nahi munkar dan tajdid yang bersumber pada Al-Qur’an dan As-Sunnah. Dalam gerakannya, Muhammadiyah mempunyai maksud dan tujuan menegakkan dan menjunjung tinggi Agama Islam sehingga terwujud masyarakat Islam yang sebenar-benarnya. Untuk tercapai maksud dan tujuan itu, Muhammadiyah melaksanakan dakwa amar ma’ruf nahi munkar dan tajdid melalui segenap usaha yang diwujudkan dalam bentuk amal usaha</w:t>
      </w:r>
      <w:r w:rsidR="00AB1242" w:rsidRPr="00B80F1A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program, dan kegiatan. Perguruan Tinggi Muhammadiyah merupakan salah satu amal usaha Muhammadiyah yang didirikan dan dikembangkan untuk mendukung tercapainya maksud dan tujuan Muhammadiyah itu. </w:t>
      </w:r>
    </w:p>
    <w:p w:rsidR="00AB1242" w:rsidRPr="00B80F1A" w:rsidRDefault="00AB1242" w:rsidP="0033292A">
      <w:pPr>
        <w:spacing w:after="0" w:line="240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AB1242" w:rsidRPr="00B80F1A" w:rsidRDefault="00AB1242" w:rsidP="003D130B">
      <w:pPr>
        <w:spacing w:after="0" w:line="240" w:lineRule="auto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  <w:r w:rsidRPr="00B80F1A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Standar Kompetensi</w:t>
      </w:r>
    </w:p>
    <w:p w:rsidR="00AB1242" w:rsidRPr="00B80F1A" w:rsidRDefault="00AB1242" w:rsidP="003D130B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AB1242" w:rsidRPr="00B80F1A" w:rsidRDefault="00AB1242" w:rsidP="003D130B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80F1A">
        <w:rPr>
          <w:rFonts w:asciiTheme="majorHAnsi" w:hAnsiTheme="majorHAnsi" w:cs="Times New Roman"/>
          <w:color w:val="000000" w:themeColor="text1"/>
          <w:sz w:val="24"/>
          <w:szCs w:val="24"/>
        </w:rPr>
        <w:t>Memahami Muhammadiyah secara utuh mulai dari asal-usul, idelogi, paham keagamaan, strategi gerakan, makna kehadiran, hingga nilai-nilai yang dijunjung tinggi menjadi perhatian Muhammadiyah.</w:t>
      </w:r>
    </w:p>
    <w:p w:rsidR="00AB1242" w:rsidRPr="00B80F1A" w:rsidRDefault="00AB1242" w:rsidP="003D130B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tbl>
      <w:tblPr>
        <w:tblStyle w:val="TableGrid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545"/>
        <w:gridCol w:w="2518"/>
        <w:gridCol w:w="2406"/>
        <w:gridCol w:w="1327"/>
        <w:gridCol w:w="1843"/>
      </w:tblGrid>
      <w:tr w:rsidR="0033292A" w:rsidRPr="00B80F1A" w:rsidTr="00846F5B">
        <w:trPr>
          <w:jc w:val="center"/>
        </w:trPr>
        <w:tc>
          <w:tcPr>
            <w:tcW w:w="568" w:type="dxa"/>
          </w:tcPr>
          <w:p w:rsidR="00AB1242" w:rsidRPr="00B80F1A" w:rsidRDefault="00AB1242" w:rsidP="00AB1242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1545" w:type="dxa"/>
          </w:tcPr>
          <w:p w:rsidR="00AB1242" w:rsidRPr="00B80F1A" w:rsidRDefault="00AB1242" w:rsidP="00AB1242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  <w:t>KOMPETENSI DASAR</w:t>
            </w:r>
          </w:p>
        </w:tc>
        <w:tc>
          <w:tcPr>
            <w:tcW w:w="2518" w:type="dxa"/>
          </w:tcPr>
          <w:p w:rsidR="00AB1242" w:rsidRPr="00B80F1A" w:rsidRDefault="00AB1242" w:rsidP="00AB1242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  <w:t>INDIKATOR</w:t>
            </w:r>
          </w:p>
        </w:tc>
        <w:tc>
          <w:tcPr>
            <w:tcW w:w="2406" w:type="dxa"/>
          </w:tcPr>
          <w:p w:rsidR="00AB1242" w:rsidRPr="00B80F1A" w:rsidRDefault="00AB1242" w:rsidP="00AB1242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  <w:t>MATERI POKOK</w:t>
            </w:r>
          </w:p>
        </w:tc>
        <w:tc>
          <w:tcPr>
            <w:tcW w:w="1327" w:type="dxa"/>
          </w:tcPr>
          <w:p w:rsidR="00AB1242" w:rsidRPr="00B80F1A" w:rsidRDefault="00AB1242" w:rsidP="00AB1242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  <w:t>ALOKASI WAKTU</w:t>
            </w:r>
          </w:p>
        </w:tc>
        <w:tc>
          <w:tcPr>
            <w:tcW w:w="1843" w:type="dxa"/>
          </w:tcPr>
          <w:p w:rsidR="00AB1242" w:rsidRPr="00B80F1A" w:rsidRDefault="00AB1242" w:rsidP="00AB1242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  <w:t>KETERANGAN</w:t>
            </w:r>
          </w:p>
        </w:tc>
      </w:tr>
      <w:tr w:rsidR="0033292A" w:rsidRPr="00B80F1A" w:rsidTr="00846F5B">
        <w:trPr>
          <w:jc w:val="center"/>
        </w:trPr>
        <w:tc>
          <w:tcPr>
            <w:tcW w:w="568" w:type="dxa"/>
          </w:tcPr>
          <w:p w:rsidR="00AB1242" w:rsidRPr="00B80F1A" w:rsidRDefault="00AB1242" w:rsidP="00AB1242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AB1242" w:rsidRPr="00B80F1A" w:rsidRDefault="00AB1242" w:rsidP="00AB1242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AB1242" w:rsidRPr="00B80F1A" w:rsidRDefault="00AB1242" w:rsidP="00AB1242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6" w:type="dxa"/>
          </w:tcPr>
          <w:p w:rsidR="00AB1242" w:rsidRPr="00B80F1A" w:rsidRDefault="00AB1242" w:rsidP="00AB1242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27" w:type="dxa"/>
          </w:tcPr>
          <w:p w:rsidR="00AB1242" w:rsidRPr="00B80F1A" w:rsidRDefault="00FF2BA6" w:rsidP="00AB1242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B1242" w:rsidRPr="00B80F1A" w:rsidRDefault="00FF2BA6" w:rsidP="00AB1242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FF2BA6" w:rsidRPr="00B80F1A" w:rsidTr="00846F5B">
        <w:trPr>
          <w:jc w:val="center"/>
        </w:trPr>
        <w:tc>
          <w:tcPr>
            <w:tcW w:w="568" w:type="dxa"/>
          </w:tcPr>
          <w:p w:rsidR="00FF2BA6" w:rsidRPr="00B80F1A" w:rsidRDefault="00FF2BA6" w:rsidP="006F2A34">
            <w:pPr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FF2BA6" w:rsidRPr="00B80F1A" w:rsidRDefault="00FF2BA6" w:rsidP="00AB1242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Memahami kontrak belajar dan materi yang akan dipelajari</w:t>
            </w:r>
          </w:p>
        </w:tc>
        <w:tc>
          <w:tcPr>
            <w:tcW w:w="2518" w:type="dxa"/>
          </w:tcPr>
          <w:p w:rsidR="00FF2BA6" w:rsidRDefault="00FF2BA6" w:rsidP="00FF2BA6">
            <w:pPr>
              <w:pStyle w:val="ListParagraph"/>
              <w:numPr>
                <w:ilvl w:val="0"/>
                <w:numId w:val="32"/>
              </w:numPr>
              <w:ind w:left="334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Dapat mempersiapkan buku wajib dan pendukung</w:t>
            </w:r>
          </w:p>
          <w:p w:rsidR="00FF2BA6" w:rsidRPr="00FF2BA6" w:rsidRDefault="00FF2BA6" w:rsidP="00FF2BA6">
            <w:pPr>
              <w:pStyle w:val="ListParagraph"/>
              <w:numPr>
                <w:ilvl w:val="0"/>
                <w:numId w:val="32"/>
              </w:numPr>
              <w:ind w:left="334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Dapat memahami hak dan kewajiban mahasiswa di AIK III</w:t>
            </w:r>
          </w:p>
        </w:tc>
        <w:tc>
          <w:tcPr>
            <w:tcW w:w="2406" w:type="dxa"/>
          </w:tcPr>
          <w:p w:rsidR="00FF2BA6" w:rsidRDefault="00FF2BA6" w:rsidP="00FF2BA6">
            <w:pPr>
              <w:pStyle w:val="ListParagraph"/>
              <w:numPr>
                <w:ilvl w:val="0"/>
                <w:numId w:val="33"/>
              </w:numPr>
              <w:ind w:left="366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Muqoddimah</w:t>
            </w:r>
          </w:p>
          <w:p w:rsidR="00FF2BA6" w:rsidRDefault="00FF2BA6" w:rsidP="00FF2BA6">
            <w:pPr>
              <w:pStyle w:val="ListParagraph"/>
              <w:numPr>
                <w:ilvl w:val="0"/>
                <w:numId w:val="33"/>
              </w:numPr>
              <w:ind w:left="366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Kontrak belajar 1 semester</w:t>
            </w:r>
          </w:p>
          <w:p w:rsidR="00FF2BA6" w:rsidRDefault="00FF2BA6" w:rsidP="00FF2BA6">
            <w:pPr>
              <w:pStyle w:val="ListParagraph"/>
              <w:numPr>
                <w:ilvl w:val="0"/>
                <w:numId w:val="33"/>
              </w:numPr>
              <w:ind w:left="366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Pemilihan Kating</w:t>
            </w:r>
          </w:p>
          <w:p w:rsidR="00FF2BA6" w:rsidRDefault="00FF2BA6" w:rsidP="00FF2BA6">
            <w:pPr>
              <w:pStyle w:val="ListParagraph"/>
              <w:numPr>
                <w:ilvl w:val="0"/>
                <w:numId w:val="33"/>
              </w:numPr>
              <w:ind w:left="366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Toleransi kehadiran</w:t>
            </w:r>
          </w:p>
          <w:p w:rsidR="00FF2BA6" w:rsidRPr="00B80F1A" w:rsidRDefault="00FF2BA6" w:rsidP="00FF2BA6">
            <w:pPr>
              <w:pStyle w:val="ListParagraph"/>
              <w:numPr>
                <w:ilvl w:val="0"/>
                <w:numId w:val="33"/>
              </w:numPr>
              <w:ind w:left="366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Sosialisasi aturan universitas</w:t>
            </w:r>
          </w:p>
        </w:tc>
        <w:tc>
          <w:tcPr>
            <w:tcW w:w="1327" w:type="dxa"/>
          </w:tcPr>
          <w:p w:rsidR="00FF2BA6" w:rsidRPr="00B80F1A" w:rsidRDefault="00FF2BA6" w:rsidP="00AB1242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1x 100 menit</w:t>
            </w:r>
          </w:p>
        </w:tc>
        <w:tc>
          <w:tcPr>
            <w:tcW w:w="1843" w:type="dxa"/>
          </w:tcPr>
          <w:p w:rsidR="00FF2BA6" w:rsidRPr="00FA6524" w:rsidRDefault="00FA6524" w:rsidP="00AB1242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  <w:t>Via zoom 40 menit dan atau dilanjutkan tugas secara fleksibel</w:t>
            </w:r>
          </w:p>
        </w:tc>
      </w:tr>
      <w:tr w:rsidR="0033292A" w:rsidRPr="00B80F1A" w:rsidTr="00846F5B">
        <w:trPr>
          <w:jc w:val="center"/>
        </w:trPr>
        <w:tc>
          <w:tcPr>
            <w:tcW w:w="568" w:type="dxa"/>
          </w:tcPr>
          <w:p w:rsidR="00AB1242" w:rsidRPr="00B80F1A" w:rsidRDefault="00FF2BA6" w:rsidP="006F2A34">
            <w:pPr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AB1242" w:rsidRPr="00B80F1A" w:rsidRDefault="00AB1242" w:rsidP="00AB1242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Memahami gerakan islamisasi di nusantara</w:t>
            </w:r>
          </w:p>
        </w:tc>
        <w:tc>
          <w:tcPr>
            <w:tcW w:w="2518" w:type="dxa"/>
          </w:tcPr>
          <w:p w:rsidR="00AB1242" w:rsidRPr="00B80F1A" w:rsidRDefault="00AB1242" w:rsidP="0033292A">
            <w:pPr>
              <w:pStyle w:val="ListParagraph"/>
              <w:numPr>
                <w:ilvl w:val="0"/>
                <w:numId w:val="1"/>
              </w:numPr>
              <w:ind w:left="242" w:hanging="218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Dapat menjelaskan teori-teori islamisasi di nusantara</w:t>
            </w:r>
          </w:p>
          <w:p w:rsidR="00AB1242" w:rsidRPr="00B80F1A" w:rsidRDefault="00AB1242" w:rsidP="0033292A">
            <w:pPr>
              <w:pStyle w:val="ListParagraph"/>
              <w:numPr>
                <w:ilvl w:val="0"/>
                <w:numId w:val="1"/>
              </w:numPr>
              <w:ind w:left="242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Dapat menjelaskan tahap-tahap perkembangan Islam di Nusantara</w:t>
            </w:r>
          </w:p>
          <w:p w:rsidR="00AB1242" w:rsidRPr="00B80F1A" w:rsidRDefault="00AB1242" w:rsidP="0033292A">
            <w:pPr>
              <w:pStyle w:val="ListParagraph"/>
              <w:numPr>
                <w:ilvl w:val="0"/>
                <w:numId w:val="1"/>
              </w:numPr>
              <w:ind w:left="242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Dapat menjelaskan corak Islam di nusantara</w:t>
            </w:r>
          </w:p>
        </w:tc>
        <w:tc>
          <w:tcPr>
            <w:tcW w:w="2406" w:type="dxa"/>
          </w:tcPr>
          <w:p w:rsidR="00AB1242" w:rsidRPr="00B80F1A" w:rsidRDefault="00AB1242" w:rsidP="0033292A">
            <w:pPr>
              <w:pStyle w:val="ListParagraph"/>
              <w:numPr>
                <w:ilvl w:val="0"/>
                <w:numId w:val="2"/>
              </w:numPr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Teori-</w:t>
            </w:r>
            <w:r w:rsidR="008A7C37"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 teori islamisasi nusantara </w:t>
            </w:r>
          </w:p>
          <w:p w:rsidR="008A7C37" w:rsidRPr="00B80F1A" w:rsidRDefault="008A7C37" w:rsidP="0033292A">
            <w:pPr>
              <w:pStyle w:val="ListParagraph"/>
              <w:numPr>
                <w:ilvl w:val="0"/>
                <w:numId w:val="2"/>
              </w:numPr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Tahap- tahap perkembangan Islam di Nusantara</w:t>
            </w:r>
          </w:p>
          <w:p w:rsidR="008A7C37" w:rsidRPr="00B80F1A" w:rsidRDefault="008A7C37" w:rsidP="0033292A">
            <w:pPr>
              <w:pStyle w:val="ListParagraph"/>
              <w:numPr>
                <w:ilvl w:val="0"/>
                <w:numId w:val="2"/>
              </w:numPr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Corak Islam di nusantara</w:t>
            </w:r>
          </w:p>
        </w:tc>
        <w:tc>
          <w:tcPr>
            <w:tcW w:w="1327" w:type="dxa"/>
          </w:tcPr>
          <w:p w:rsidR="00AB1242" w:rsidRPr="00B80F1A" w:rsidRDefault="008A7C37" w:rsidP="00AB1242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1x 100 menit</w:t>
            </w:r>
          </w:p>
        </w:tc>
        <w:tc>
          <w:tcPr>
            <w:tcW w:w="1843" w:type="dxa"/>
          </w:tcPr>
          <w:p w:rsidR="00AB1242" w:rsidRPr="00B80F1A" w:rsidRDefault="00380D9B" w:rsidP="00AB1242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  <w:t>Via zoom 40 menit dan atau dilanjutkan tugas secara fleksibel</w:t>
            </w:r>
          </w:p>
        </w:tc>
      </w:tr>
      <w:tr w:rsidR="0033292A" w:rsidRPr="00B80F1A" w:rsidTr="00846F5B">
        <w:trPr>
          <w:jc w:val="center"/>
        </w:trPr>
        <w:tc>
          <w:tcPr>
            <w:tcW w:w="568" w:type="dxa"/>
          </w:tcPr>
          <w:p w:rsidR="00AB1242" w:rsidRPr="00B80F1A" w:rsidRDefault="00FF2BA6" w:rsidP="006F2A34">
            <w:pPr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5" w:type="dxa"/>
          </w:tcPr>
          <w:p w:rsidR="00AB1242" w:rsidRPr="00B80F1A" w:rsidRDefault="008A7C37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Memahami asal-usul gerakan Muhammadiyah</w:t>
            </w:r>
          </w:p>
        </w:tc>
        <w:tc>
          <w:tcPr>
            <w:tcW w:w="2518" w:type="dxa"/>
          </w:tcPr>
          <w:p w:rsidR="00AB1242" w:rsidRPr="00B80F1A" w:rsidRDefault="008A7C37" w:rsidP="0033292A">
            <w:pPr>
              <w:pStyle w:val="ListParagraph"/>
              <w:numPr>
                <w:ilvl w:val="0"/>
                <w:numId w:val="3"/>
              </w:numPr>
              <w:ind w:left="242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Dapat menjelaskan faktor-faktor yang melatar belakangi lahirnya gerakanMuhammadiyah</w:t>
            </w:r>
          </w:p>
          <w:p w:rsidR="008A7C37" w:rsidRPr="00B80F1A" w:rsidRDefault="008A7C37" w:rsidP="0033292A">
            <w:pPr>
              <w:pStyle w:val="ListParagraph"/>
              <w:numPr>
                <w:ilvl w:val="0"/>
                <w:numId w:val="3"/>
              </w:numPr>
              <w:ind w:left="242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Menjelaskan sosok, kepribadian, dan obsesi founding </w:t>
            </w: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lastRenderedPageBreak/>
              <w:t>father gerakan Muhammadiyah</w:t>
            </w:r>
          </w:p>
        </w:tc>
        <w:tc>
          <w:tcPr>
            <w:tcW w:w="2406" w:type="dxa"/>
          </w:tcPr>
          <w:p w:rsidR="00AB1242" w:rsidRPr="00B80F1A" w:rsidRDefault="008A7C37" w:rsidP="0033292A">
            <w:pPr>
              <w:pStyle w:val="ListParagraph"/>
              <w:numPr>
                <w:ilvl w:val="0"/>
                <w:numId w:val="4"/>
              </w:numPr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lastRenderedPageBreak/>
              <w:t>Latar belakang lahirnya gerakan Muhammadiyah</w:t>
            </w:r>
          </w:p>
          <w:p w:rsidR="008A7C37" w:rsidRPr="00B80F1A" w:rsidRDefault="008A7C37" w:rsidP="0033292A">
            <w:pPr>
              <w:pStyle w:val="ListParagraph"/>
              <w:numPr>
                <w:ilvl w:val="0"/>
                <w:numId w:val="4"/>
              </w:numPr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Profil pendiri Muhammadiyah </w:t>
            </w:r>
          </w:p>
        </w:tc>
        <w:tc>
          <w:tcPr>
            <w:tcW w:w="1327" w:type="dxa"/>
          </w:tcPr>
          <w:p w:rsidR="00AB1242" w:rsidRPr="00B80F1A" w:rsidRDefault="00D73444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1x 100 menit</w:t>
            </w:r>
          </w:p>
        </w:tc>
        <w:tc>
          <w:tcPr>
            <w:tcW w:w="1843" w:type="dxa"/>
          </w:tcPr>
          <w:p w:rsidR="005264FB" w:rsidRPr="00B80F1A" w:rsidRDefault="00380D9B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  <w:t>Via zoom 40 menit dan atau dilanjutkan tugas secara fleksibel</w:t>
            </w:r>
          </w:p>
        </w:tc>
      </w:tr>
      <w:tr w:rsidR="0033292A" w:rsidRPr="00B80F1A" w:rsidTr="00846F5B">
        <w:trPr>
          <w:jc w:val="center"/>
        </w:trPr>
        <w:tc>
          <w:tcPr>
            <w:tcW w:w="568" w:type="dxa"/>
          </w:tcPr>
          <w:p w:rsidR="00AB1242" w:rsidRPr="00B80F1A" w:rsidRDefault="00FF2BA6" w:rsidP="006F2A34">
            <w:pPr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545" w:type="dxa"/>
          </w:tcPr>
          <w:p w:rsidR="00AB1242" w:rsidRPr="00B80F1A" w:rsidRDefault="008A7C37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Memahami Mukaddimah, Anggaran Dasar dan Anggaran Rumah Tangga Muhammadiyah</w:t>
            </w:r>
          </w:p>
        </w:tc>
        <w:tc>
          <w:tcPr>
            <w:tcW w:w="2518" w:type="dxa"/>
          </w:tcPr>
          <w:p w:rsidR="00AB1242" w:rsidRPr="00B80F1A" w:rsidRDefault="008A7C37" w:rsidP="0033292A">
            <w:pPr>
              <w:pStyle w:val="ListParagraph"/>
              <w:numPr>
                <w:ilvl w:val="0"/>
                <w:numId w:val="5"/>
              </w:numPr>
              <w:ind w:left="242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Dapat menjelaskan Mukaddimah Anggaran Dasar Muhammadiyah </w:t>
            </w:r>
          </w:p>
          <w:p w:rsidR="008A7C37" w:rsidRPr="00B80F1A" w:rsidRDefault="008A7C37" w:rsidP="0033292A">
            <w:pPr>
              <w:pStyle w:val="ListParagraph"/>
              <w:numPr>
                <w:ilvl w:val="0"/>
                <w:numId w:val="5"/>
              </w:numPr>
              <w:ind w:left="242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Dapat menjelaskan identitas dan asas Muhammadiyah</w:t>
            </w:r>
          </w:p>
          <w:p w:rsidR="008A7C37" w:rsidRPr="00B80F1A" w:rsidRDefault="008A7C37" w:rsidP="0033292A">
            <w:pPr>
              <w:pStyle w:val="ListParagraph"/>
              <w:numPr>
                <w:ilvl w:val="0"/>
                <w:numId w:val="5"/>
              </w:numPr>
              <w:ind w:left="242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Dapat menjelaskan keanggotaan Muhammadiyah</w:t>
            </w:r>
          </w:p>
          <w:p w:rsidR="008A7C37" w:rsidRPr="00B80F1A" w:rsidRDefault="008A7C37" w:rsidP="0033292A">
            <w:pPr>
              <w:pStyle w:val="ListParagraph"/>
              <w:numPr>
                <w:ilvl w:val="0"/>
                <w:numId w:val="5"/>
              </w:numPr>
              <w:ind w:left="242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Dapat menjelaskan keorganisasian Muhammadiyah</w:t>
            </w:r>
          </w:p>
        </w:tc>
        <w:tc>
          <w:tcPr>
            <w:tcW w:w="2406" w:type="dxa"/>
          </w:tcPr>
          <w:p w:rsidR="00AB1242" w:rsidRPr="00B80F1A" w:rsidRDefault="008A7C37" w:rsidP="0033292A">
            <w:pPr>
              <w:pStyle w:val="ListParagraph"/>
              <w:numPr>
                <w:ilvl w:val="0"/>
                <w:numId w:val="6"/>
              </w:numPr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Mukaddimah Anggaran Dasar Muhammadiyah</w:t>
            </w:r>
          </w:p>
          <w:p w:rsidR="00D23792" w:rsidRPr="00B80F1A" w:rsidRDefault="00D23792" w:rsidP="0033292A">
            <w:pPr>
              <w:pStyle w:val="ListParagraph"/>
              <w:numPr>
                <w:ilvl w:val="0"/>
                <w:numId w:val="6"/>
              </w:numPr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Identitas dan asas Muhammadiyah</w:t>
            </w:r>
          </w:p>
          <w:p w:rsidR="00D23792" w:rsidRPr="00B80F1A" w:rsidRDefault="00D23792" w:rsidP="0033292A">
            <w:pPr>
              <w:pStyle w:val="ListParagraph"/>
              <w:numPr>
                <w:ilvl w:val="0"/>
                <w:numId w:val="6"/>
              </w:numPr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Keanggotaan Muhammadiyah</w:t>
            </w:r>
          </w:p>
          <w:p w:rsidR="00D23792" w:rsidRPr="00B80F1A" w:rsidRDefault="00D23792" w:rsidP="0033292A">
            <w:pPr>
              <w:pStyle w:val="ListParagraph"/>
              <w:numPr>
                <w:ilvl w:val="0"/>
                <w:numId w:val="6"/>
              </w:numPr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Keorganisasian Muhammadiyah</w:t>
            </w:r>
          </w:p>
        </w:tc>
        <w:tc>
          <w:tcPr>
            <w:tcW w:w="1327" w:type="dxa"/>
          </w:tcPr>
          <w:p w:rsidR="00AB1242" w:rsidRPr="00B80F1A" w:rsidRDefault="00D73444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1x 100 menit</w:t>
            </w:r>
          </w:p>
        </w:tc>
        <w:tc>
          <w:tcPr>
            <w:tcW w:w="1843" w:type="dxa"/>
          </w:tcPr>
          <w:p w:rsidR="005264FB" w:rsidRPr="00B80F1A" w:rsidRDefault="00380D9B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  <w:t>Via zoom 40 menit dan atau dilanjutkan tugas secara fleksibel</w:t>
            </w:r>
          </w:p>
        </w:tc>
      </w:tr>
      <w:tr w:rsidR="0033292A" w:rsidRPr="00B80F1A" w:rsidTr="00846F5B">
        <w:trPr>
          <w:jc w:val="center"/>
        </w:trPr>
        <w:tc>
          <w:tcPr>
            <w:tcW w:w="568" w:type="dxa"/>
          </w:tcPr>
          <w:p w:rsidR="00AB1242" w:rsidRPr="00B80F1A" w:rsidRDefault="00FF2BA6" w:rsidP="006F2A34">
            <w:pPr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45" w:type="dxa"/>
          </w:tcPr>
          <w:p w:rsidR="00AB1242" w:rsidRPr="00B80F1A" w:rsidRDefault="00D23792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Memahami kepribadian Muhammadiyah </w:t>
            </w:r>
          </w:p>
        </w:tc>
        <w:tc>
          <w:tcPr>
            <w:tcW w:w="2518" w:type="dxa"/>
          </w:tcPr>
          <w:p w:rsidR="00AB1242" w:rsidRPr="00B80F1A" w:rsidRDefault="00D23792" w:rsidP="0033292A">
            <w:pPr>
              <w:pStyle w:val="ListParagraph"/>
              <w:numPr>
                <w:ilvl w:val="0"/>
                <w:numId w:val="7"/>
              </w:numPr>
              <w:ind w:left="242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Dapat menjelaskan hakekat Muhammadiyah</w:t>
            </w:r>
          </w:p>
          <w:p w:rsidR="00D23792" w:rsidRPr="00B80F1A" w:rsidRDefault="00D23792" w:rsidP="0033292A">
            <w:pPr>
              <w:pStyle w:val="ListParagraph"/>
              <w:numPr>
                <w:ilvl w:val="0"/>
                <w:numId w:val="7"/>
              </w:numPr>
              <w:ind w:left="242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Dapat menjelaskan dasar amal usaha Muhammadiyah</w:t>
            </w:r>
          </w:p>
          <w:p w:rsidR="00D23792" w:rsidRPr="00B80F1A" w:rsidRDefault="00D23792" w:rsidP="0033292A">
            <w:pPr>
              <w:pStyle w:val="ListParagraph"/>
              <w:numPr>
                <w:ilvl w:val="0"/>
                <w:numId w:val="7"/>
              </w:numPr>
              <w:ind w:left="242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Dapat menjelaskan pedoman amal usaha dan perjuangan Muhammadiyah</w:t>
            </w:r>
          </w:p>
          <w:p w:rsidR="00D23792" w:rsidRPr="00B80F1A" w:rsidRDefault="00D23792" w:rsidP="0033292A">
            <w:pPr>
              <w:pStyle w:val="ListParagraph"/>
              <w:numPr>
                <w:ilvl w:val="0"/>
                <w:numId w:val="7"/>
              </w:numPr>
              <w:ind w:left="242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Dapat menjelaskan sifat Muhammadiyah</w:t>
            </w:r>
          </w:p>
        </w:tc>
        <w:tc>
          <w:tcPr>
            <w:tcW w:w="2406" w:type="dxa"/>
          </w:tcPr>
          <w:p w:rsidR="00AB1242" w:rsidRPr="00B80F1A" w:rsidRDefault="00D23792" w:rsidP="0033292A">
            <w:pPr>
              <w:pStyle w:val="ListParagraph"/>
              <w:numPr>
                <w:ilvl w:val="0"/>
                <w:numId w:val="8"/>
              </w:numPr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Hakekat Muhammadiyah</w:t>
            </w:r>
          </w:p>
          <w:p w:rsidR="00D23792" w:rsidRPr="00B80F1A" w:rsidRDefault="00D23792" w:rsidP="0033292A">
            <w:pPr>
              <w:pStyle w:val="ListParagraph"/>
              <w:numPr>
                <w:ilvl w:val="0"/>
                <w:numId w:val="8"/>
              </w:numPr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Dasar amal usaha Muhammadiyah</w:t>
            </w:r>
          </w:p>
          <w:p w:rsidR="00D23792" w:rsidRPr="00B80F1A" w:rsidRDefault="00D23792" w:rsidP="0033292A">
            <w:pPr>
              <w:pStyle w:val="ListParagraph"/>
              <w:numPr>
                <w:ilvl w:val="0"/>
                <w:numId w:val="8"/>
              </w:numPr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Pedoman amal usaha dan perjuangan Muhammadiyah</w:t>
            </w:r>
          </w:p>
          <w:p w:rsidR="00D23792" w:rsidRPr="00B80F1A" w:rsidRDefault="00D23792" w:rsidP="0033292A">
            <w:pPr>
              <w:pStyle w:val="ListParagraph"/>
              <w:numPr>
                <w:ilvl w:val="0"/>
                <w:numId w:val="8"/>
              </w:numPr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Sifat Muhammadiyah</w:t>
            </w:r>
          </w:p>
        </w:tc>
        <w:tc>
          <w:tcPr>
            <w:tcW w:w="1327" w:type="dxa"/>
          </w:tcPr>
          <w:p w:rsidR="00AB1242" w:rsidRPr="00B80F1A" w:rsidRDefault="00890E0A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1x 100 menit</w:t>
            </w:r>
          </w:p>
        </w:tc>
        <w:tc>
          <w:tcPr>
            <w:tcW w:w="1843" w:type="dxa"/>
          </w:tcPr>
          <w:p w:rsidR="003909DC" w:rsidRPr="00B80F1A" w:rsidRDefault="003909DC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0D9B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  <w:t>Via zoom 40 menit dan atau dilanjutkan tugas secara fleksibel</w:t>
            </w:r>
          </w:p>
        </w:tc>
      </w:tr>
      <w:tr w:rsidR="0033292A" w:rsidRPr="00B80F1A" w:rsidTr="00846F5B">
        <w:trPr>
          <w:jc w:val="center"/>
        </w:trPr>
        <w:tc>
          <w:tcPr>
            <w:tcW w:w="568" w:type="dxa"/>
          </w:tcPr>
          <w:p w:rsidR="00AB1242" w:rsidRPr="00B80F1A" w:rsidRDefault="00FF2BA6" w:rsidP="006F2A34">
            <w:pPr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45" w:type="dxa"/>
          </w:tcPr>
          <w:p w:rsidR="00AB1242" w:rsidRPr="00B80F1A" w:rsidRDefault="004F2E36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Memahami mat</w:t>
            </w:r>
            <w:r w:rsidR="005264FB"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a</w:t>
            </w: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n keyainan dan cita-cita hidup Muhammadiyah</w:t>
            </w:r>
          </w:p>
        </w:tc>
        <w:tc>
          <w:tcPr>
            <w:tcW w:w="2518" w:type="dxa"/>
          </w:tcPr>
          <w:p w:rsidR="00D23792" w:rsidRPr="00B80F1A" w:rsidRDefault="00D23792" w:rsidP="0033292A">
            <w:pPr>
              <w:pStyle w:val="ListParagraph"/>
              <w:numPr>
                <w:ilvl w:val="0"/>
                <w:numId w:val="9"/>
              </w:numPr>
              <w:ind w:left="242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Memahami keyakinan Muhammadiyah</w:t>
            </w:r>
          </w:p>
          <w:p w:rsidR="00D23792" w:rsidRPr="00B80F1A" w:rsidRDefault="00D23792" w:rsidP="0033292A">
            <w:pPr>
              <w:pStyle w:val="ListParagraph"/>
              <w:numPr>
                <w:ilvl w:val="0"/>
                <w:numId w:val="9"/>
              </w:numPr>
              <w:ind w:left="242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Memahami cita-cita hidup Muhammadiyah</w:t>
            </w:r>
          </w:p>
          <w:p w:rsidR="00AB1242" w:rsidRPr="00B80F1A" w:rsidRDefault="00D23792" w:rsidP="0033292A">
            <w:pPr>
              <w:pStyle w:val="ListParagraph"/>
              <w:numPr>
                <w:ilvl w:val="0"/>
                <w:numId w:val="9"/>
              </w:numPr>
              <w:ind w:left="242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Dapat mendeskripsikan arah usaha Muhammadiyah dalam bidang aqidah, ibadah, dan mu’amalah dunyawiyah </w:t>
            </w:r>
          </w:p>
        </w:tc>
        <w:tc>
          <w:tcPr>
            <w:tcW w:w="2406" w:type="dxa"/>
          </w:tcPr>
          <w:p w:rsidR="00AB1242" w:rsidRPr="00B80F1A" w:rsidRDefault="00D23792" w:rsidP="0033292A">
            <w:pPr>
              <w:pStyle w:val="ListParagraph"/>
              <w:numPr>
                <w:ilvl w:val="0"/>
                <w:numId w:val="10"/>
              </w:numPr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Cita-cita Muhammadiyah</w:t>
            </w:r>
          </w:p>
          <w:p w:rsidR="00D23792" w:rsidRPr="00B80F1A" w:rsidRDefault="00D23792" w:rsidP="0033292A">
            <w:pPr>
              <w:pStyle w:val="ListParagraph"/>
              <w:numPr>
                <w:ilvl w:val="0"/>
                <w:numId w:val="10"/>
              </w:numPr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Islam dalam keyakinan Muhammadiyah</w:t>
            </w:r>
          </w:p>
          <w:p w:rsidR="00D23792" w:rsidRPr="00B80F1A" w:rsidRDefault="00D23792" w:rsidP="0033292A">
            <w:pPr>
              <w:pStyle w:val="ListParagraph"/>
              <w:numPr>
                <w:ilvl w:val="0"/>
                <w:numId w:val="10"/>
              </w:numPr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Arah usaha Muhammadiyah dalam bidang aqidah, ibadah, akhlak dan muamalah dunyawiyah</w:t>
            </w:r>
          </w:p>
        </w:tc>
        <w:tc>
          <w:tcPr>
            <w:tcW w:w="1327" w:type="dxa"/>
          </w:tcPr>
          <w:p w:rsidR="00AB1242" w:rsidRPr="00B80F1A" w:rsidRDefault="00890E0A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1x 100 menit</w:t>
            </w:r>
          </w:p>
        </w:tc>
        <w:tc>
          <w:tcPr>
            <w:tcW w:w="1843" w:type="dxa"/>
          </w:tcPr>
          <w:p w:rsidR="003909DC" w:rsidRPr="00B80F1A" w:rsidRDefault="00380D9B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  <w:t>Via zoom 40 menit dan atau dilanjutkan tugas secara fleksibel</w:t>
            </w:r>
          </w:p>
        </w:tc>
      </w:tr>
      <w:tr w:rsidR="0033292A" w:rsidRPr="00B80F1A" w:rsidTr="00846F5B">
        <w:trPr>
          <w:jc w:val="center"/>
        </w:trPr>
        <w:tc>
          <w:tcPr>
            <w:tcW w:w="568" w:type="dxa"/>
          </w:tcPr>
          <w:p w:rsidR="00AB1242" w:rsidRPr="00B80F1A" w:rsidRDefault="00FF2BA6" w:rsidP="006F2A34">
            <w:pPr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45" w:type="dxa"/>
          </w:tcPr>
          <w:p w:rsidR="00AB1242" w:rsidRPr="00B80F1A" w:rsidRDefault="00D23792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Memahami</w:t>
            </w:r>
            <w:r w:rsidR="00816A5E"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 Muhammadiyah sebagai</w:t>
            </w: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 gerakan Islam</w:t>
            </w:r>
            <w:r w:rsidR="00816A5E"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 yang berwatak tajdid</w:t>
            </w:r>
          </w:p>
        </w:tc>
        <w:tc>
          <w:tcPr>
            <w:tcW w:w="2518" w:type="dxa"/>
          </w:tcPr>
          <w:p w:rsidR="00AB1242" w:rsidRPr="00B80F1A" w:rsidRDefault="00816A5E" w:rsidP="0033292A">
            <w:pPr>
              <w:pStyle w:val="ListParagraph"/>
              <w:numPr>
                <w:ilvl w:val="0"/>
                <w:numId w:val="11"/>
              </w:numPr>
              <w:ind w:left="242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Dapat menjelaskan konsep tajdid dalam Muhammadiyah</w:t>
            </w:r>
          </w:p>
          <w:p w:rsidR="00816A5E" w:rsidRPr="00B80F1A" w:rsidRDefault="00816A5E" w:rsidP="0033292A">
            <w:pPr>
              <w:pStyle w:val="ListParagraph"/>
              <w:numPr>
                <w:ilvl w:val="0"/>
                <w:numId w:val="11"/>
              </w:numPr>
              <w:ind w:left="242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Dapat mendeskripsikan model-model tajdid</w:t>
            </w:r>
          </w:p>
        </w:tc>
        <w:tc>
          <w:tcPr>
            <w:tcW w:w="2406" w:type="dxa"/>
          </w:tcPr>
          <w:p w:rsidR="00AB1242" w:rsidRPr="00B80F1A" w:rsidRDefault="00816A5E" w:rsidP="0033292A">
            <w:pPr>
              <w:pStyle w:val="ListParagraph"/>
              <w:numPr>
                <w:ilvl w:val="0"/>
                <w:numId w:val="12"/>
              </w:numPr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Pengertian tajdid dalam Muhammadiyah</w:t>
            </w:r>
          </w:p>
          <w:p w:rsidR="00816A5E" w:rsidRPr="00B80F1A" w:rsidRDefault="00816A5E" w:rsidP="0033292A">
            <w:pPr>
              <w:pStyle w:val="ListParagraph"/>
              <w:numPr>
                <w:ilvl w:val="0"/>
                <w:numId w:val="12"/>
              </w:numPr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Model-model tajdid Muhammadiyah</w:t>
            </w:r>
          </w:p>
        </w:tc>
        <w:tc>
          <w:tcPr>
            <w:tcW w:w="1327" w:type="dxa"/>
          </w:tcPr>
          <w:p w:rsidR="00AB1242" w:rsidRPr="00B80F1A" w:rsidRDefault="00D73444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1x 100 menit</w:t>
            </w:r>
          </w:p>
        </w:tc>
        <w:tc>
          <w:tcPr>
            <w:tcW w:w="1843" w:type="dxa"/>
          </w:tcPr>
          <w:p w:rsidR="009C3F3E" w:rsidRPr="00B80F1A" w:rsidRDefault="009C3F3E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0D9B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  <w:t>Via zoom 40 menit dan atau dilanjutkan tugas secara fleksibel</w:t>
            </w:r>
          </w:p>
        </w:tc>
      </w:tr>
      <w:tr w:rsidR="00D04A68" w:rsidRPr="00B80F1A" w:rsidTr="00846F5B">
        <w:trPr>
          <w:jc w:val="center"/>
        </w:trPr>
        <w:tc>
          <w:tcPr>
            <w:tcW w:w="568" w:type="dxa"/>
          </w:tcPr>
          <w:p w:rsidR="00D04A68" w:rsidRPr="00D04A68" w:rsidRDefault="00D04A68" w:rsidP="006F2A34">
            <w:pPr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7796" w:type="dxa"/>
            <w:gridSpan w:val="4"/>
            <w:vAlign w:val="center"/>
          </w:tcPr>
          <w:p w:rsidR="00D04A68" w:rsidRPr="00D04A68" w:rsidRDefault="00D04A68" w:rsidP="007B180D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04A68"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UTS</w:t>
            </w:r>
          </w:p>
        </w:tc>
        <w:tc>
          <w:tcPr>
            <w:tcW w:w="1843" w:type="dxa"/>
          </w:tcPr>
          <w:p w:rsidR="007B180D" w:rsidRDefault="00D04A68" w:rsidP="007B180D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  <w:t>Soal, Waktu, dan Pengerjaan melalui laman lms.umm.ac.id</w:t>
            </w:r>
          </w:p>
          <w:p w:rsidR="00846F5B" w:rsidRPr="00D04A68" w:rsidRDefault="00846F5B" w:rsidP="007B180D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3292A" w:rsidRPr="00B80F1A" w:rsidTr="00846F5B">
        <w:trPr>
          <w:jc w:val="center"/>
        </w:trPr>
        <w:tc>
          <w:tcPr>
            <w:tcW w:w="568" w:type="dxa"/>
          </w:tcPr>
          <w:p w:rsidR="00AB1242" w:rsidRPr="00D04A68" w:rsidRDefault="00D04A68" w:rsidP="006F2A34">
            <w:pPr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1545" w:type="dxa"/>
          </w:tcPr>
          <w:p w:rsidR="00AB1242" w:rsidRPr="00B80F1A" w:rsidRDefault="00816A5E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Memahami gerakan Muhammadiyah sebagai gerakan keagamaan</w:t>
            </w:r>
          </w:p>
        </w:tc>
        <w:tc>
          <w:tcPr>
            <w:tcW w:w="2518" w:type="dxa"/>
          </w:tcPr>
          <w:p w:rsidR="00816A5E" w:rsidRPr="00B80F1A" w:rsidRDefault="00816A5E" w:rsidP="00D04A68">
            <w:pPr>
              <w:pStyle w:val="ListParagraph"/>
              <w:numPr>
                <w:ilvl w:val="0"/>
                <w:numId w:val="36"/>
              </w:numPr>
              <w:ind w:left="331" w:hanging="283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Dapat mendeskripsikan makna kehadiran Muhammadiyah sebagai gerakan keagamaan</w:t>
            </w:r>
          </w:p>
          <w:p w:rsidR="00816A5E" w:rsidRPr="00B80F1A" w:rsidRDefault="00816A5E" w:rsidP="00D04A68">
            <w:pPr>
              <w:pStyle w:val="ListParagraph"/>
              <w:numPr>
                <w:ilvl w:val="0"/>
                <w:numId w:val="36"/>
              </w:numPr>
              <w:ind w:left="242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Model gerakan keagamaan Muhammadiyah</w:t>
            </w:r>
          </w:p>
        </w:tc>
        <w:tc>
          <w:tcPr>
            <w:tcW w:w="2406" w:type="dxa"/>
          </w:tcPr>
          <w:p w:rsidR="00AB1242" w:rsidRPr="00B80F1A" w:rsidRDefault="00816A5E" w:rsidP="00D04A68">
            <w:pPr>
              <w:pStyle w:val="ListParagraph"/>
              <w:numPr>
                <w:ilvl w:val="0"/>
                <w:numId w:val="37"/>
              </w:numPr>
              <w:ind w:left="223" w:hanging="213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Makna kehadiran Muhammadiyah sebagai gerakan keagamaan</w:t>
            </w:r>
          </w:p>
          <w:p w:rsidR="00816A5E" w:rsidRPr="00B80F1A" w:rsidRDefault="00816A5E" w:rsidP="00D04A68">
            <w:pPr>
              <w:pStyle w:val="ListParagraph"/>
              <w:numPr>
                <w:ilvl w:val="0"/>
                <w:numId w:val="37"/>
              </w:numPr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Model gerakan keagamaan Muhammadiyah</w:t>
            </w:r>
          </w:p>
        </w:tc>
        <w:tc>
          <w:tcPr>
            <w:tcW w:w="1327" w:type="dxa"/>
          </w:tcPr>
          <w:p w:rsidR="00AB1242" w:rsidRPr="00B80F1A" w:rsidRDefault="00D73444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1x 100 menit</w:t>
            </w:r>
          </w:p>
        </w:tc>
        <w:tc>
          <w:tcPr>
            <w:tcW w:w="1843" w:type="dxa"/>
          </w:tcPr>
          <w:p w:rsidR="00755264" w:rsidRPr="00B80F1A" w:rsidRDefault="007B180D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  <w:t>Via zoom 40 menit dan atau dilanjutkan tugas secara fleksibel</w:t>
            </w:r>
          </w:p>
        </w:tc>
      </w:tr>
      <w:tr w:rsidR="0033292A" w:rsidRPr="00B80F1A" w:rsidTr="00846F5B">
        <w:trPr>
          <w:jc w:val="center"/>
        </w:trPr>
        <w:tc>
          <w:tcPr>
            <w:tcW w:w="568" w:type="dxa"/>
          </w:tcPr>
          <w:p w:rsidR="00AB1242" w:rsidRPr="00D04A68" w:rsidRDefault="00D04A68" w:rsidP="006F2A34">
            <w:pPr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1545" w:type="dxa"/>
          </w:tcPr>
          <w:p w:rsidR="00AB1242" w:rsidRPr="00B80F1A" w:rsidRDefault="00816A5E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Memahami Muhammadiyah sebagai gerakan sosial</w:t>
            </w:r>
          </w:p>
        </w:tc>
        <w:tc>
          <w:tcPr>
            <w:tcW w:w="2518" w:type="dxa"/>
          </w:tcPr>
          <w:p w:rsidR="00AB1242" w:rsidRPr="00B80F1A" w:rsidRDefault="00816A5E" w:rsidP="0033292A">
            <w:pPr>
              <w:pStyle w:val="ListParagraph"/>
              <w:numPr>
                <w:ilvl w:val="0"/>
                <w:numId w:val="15"/>
              </w:numPr>
              <w:ind w:left="242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Dapat mendeskripsikan makna kehadiran Muhammadiyah sebagai gerakan sosial</w:t>
            </w:r>
          </w:p>
          <w:p w:rsidR="00816A5E" w:rsidRPr="00B80F1A" w:rsidRDefault="00816A5E" w:rsidP="0033292A">
            <w:pPr>
              <w:pStyle w:val="ListParagraph"/>
              <w:numPr>
                <w:ilvl w:val="0"/>
                <w:numId w:val="15"/>
              </w:numPr>
              <w:ind w:left="242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Dapat menjelaskan model gerakan sosial Muhammadiyah</w:t>
            </w:r>
          </w:p>
        </w:tc>
        <w:tc>
          <w:tcPr>
            <w:tcW w:w="2406" w:type="dxa"/>
          </w:tcPr>
          <w:p w:rsidR="00AB1242" w:rsidRPr="00B80F1A" w:rsidRDefault="00816A5E" w:rsidP="0033292A">
            <w:pPr>
              <w:pStyle w:val="ListParagraph"/>
              <w:numPr>
                <w:ilvl w:val="0"/>
                <w:numId w:val="16"/>
              </w:numPr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Nilai-nilai islam yang mendasari gerakan sosial Muhammadiyah</w:t>
            </w:r>
          </w:p>
          <w:p w:rsidR="00816A5E" w:rsidRPr="00B80F1A" w:rsidRDefault="00816A5E" w:rsidP="0033292A">
            <w:pPr>
              <w:pStyle w:val="ListParagraph"/>
              <w:numPr>
                <w:ilvl w:val="0"/>
                <w:numId w:val="16"/>
              </w:numPr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Gerakan Sosial Muhmmadiyah dalam lintasan sejarah</w:t>
            </w:r>
          </w:p>
          <w:p w:rsidR="00816A5E" w:rsidRPr="00B80F1A" w:rsidRDefault="00816A5E" w:rsidP="0033292A">
            <w:pPr>
              <w:pStyle w:val="ListParagraph"/>
              <w:numPr>
                <w:ilvl w:val="0"/>
                <w:numId w:val="16"/>
              </w:numPr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Model gerakan sosial Muhammadiyah </w:t>
            </w:r>
          </w:p>
        </w:tc>
        <w:tc>
          <w:tcPr>
            <w:tcW w:w="1327" w:type="dxa"/>
          </w:tcPr>
          <w:p w:rsidR="00AB1242" w:rsidRPr="00B80F1A" w:rsidRDefault="00D73444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1x 100 menit</w:t>
            </w:r>
          </w:p>
        </w:tc>
        <w:tc>
          <w:tcPr>
            <w:tcW w:w="1843" w:type="dxa"/>
          </w:tcPr>
          <w:p w:rsidR="003909DC" w:rsidRPr="00B80F1A" w:rsidRDefault="007B180D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  <w:t>Via zoom 40 menit dan atau dilanjutkan tugas secara fleksibel</w:t>
            </w:r>
          </w:p>
        </w:tc>
      </w:tr>
      <w:tr w:rsidR="0033292A" w:rsidRPr="00B80F1A" w:rsidTr="00846F5B">
        <w:trPr>
          <w:jc w:val="center"/>
        </w:trPr>
        <w:tc>
          <w:tcPr>
            <w:tcW w:w="568" w:type="dxa"/>
          </w:tcPr>
          <w:p w:rsidR="00AB1242" w:rsidRPr="007B180D" w:rsidRDefault="007B180D" w:rsidP="006F2A34">
            <w:pPr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545" w:type="dxa"/>
          </w:tcPr>
          <w:p w:rsidR="00AB1242" w:rsidRPr="00B80F1A" w:rsidRDefault="00816A5E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Memahami gerakan Muhammadiyah sebagai gerakan pendidikan</w:t>
            </w:r>
          </w:p>
        </w:tc>
        <w:tc>
          <w:tcPr>
            <w:tcW w:w="2518" w:type="dxa"/>
          </w:tcPr>
          <w:p w:rsidR="00AB1242" w:rsidRPr="00B80F1A" w:rsidRDefault="004F2E36" w:rsidP="0033292A">
            <w:pPr>
              <w:pStyle w:val="ListParagraph"/>
              <w:numPr>
                <w:ilvl w:val="0"/>
                <w:numId w:val="17"/>
              </w:numPr>
              <w:ind w:left="242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Dapat mendeskripsikan makna kehadiran Muhammadiyah sebagai gerakan pendidikan</w:t>
            </w:r>
          </w:p>
          <w:p w:rsidR="004F2E36" w:rsidRPr="00B80F1A" w:rsidRDefault="004F2E36" w:rsidP="0033292A">
            <w:pPr>
              <w:pStyle w:val="ListParagraph"/>
              <w:numPr>
                <w:ilvl w:val="0"/>
                <w:numId w:val="17"/>
              </w:numPr>
              <w:ind w:left="242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Dapat mendeskripsikan gerakan-gerakan pendidikan Muhammadiyah</w:t>
            </w:r>
          </w:p>
        </w:tc>
        <w:tc>
          <w:tcPr>
            <w:tcW w:w="2406" w:type="dxa"/>
          </w:tcPr>
          <w:p w:rsidR="00AB1242" w:rsidRPr="00B80F1A" w:rsidRDefault="004F2E36" w:rsidP="0033292A">
            <w:pPr>
              <w:pStyle w:val="ListParagraph"/>
              <w:numPr>
                <w:ilvl w:val="0"/>
                <w:numId w:val="18"/>
              </w:numPr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Faktor-faktor yang melatarbelakangi lahirnya gerakan pendidikan Muhammadiyah</w:t>
            </w:r>
          </w:p>
          <w:p w:rsidR="004F2E36" w:rsidRPr="00B80F1A" w:rsidRDefault="004F2E36" w:rsidP="0033292A">
            <w:pPr>
              <w:pStyle w:val="ListParagraph"/>
              <w:numPr>
                <w:ilvl w:val="0"/>
                <w:numId w:val="18"/>
              </w:numPr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Cita-cita pendidikan Muhammadiyah</w:t>
            </w:r>
          </w:p>
          <w:p w:rsidR="004F2E36" w:rsidRPr="00B80F1A" w:rsidRDefault="004F2E36" w:rsidP="0033292A">
            <w:pPr>
              <w:pStyle w:val="ListParagraph"/>
              <w:numPr>
                <w:ilvl w:val="0"/>
                <w:numId w:val="18"/>
              </w:numPr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Pemikiran praktis pendidikan Muhammadiyah</w:t>
            </w:r>
          </w:p>
        </w:tc>
        <w:tc>
          <w:tcPr>
            <w:tcW w:w="1327" w:type="dxa"/>
          </w:tcPr>
          <w:p w:rsidR="00AB1242" w:rsidRPr="00B80F1A" w:rsidRDefault="00890E0A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1x 100 menit</w:t>
            </w:r>
          </w:p>
        </w:tc>
        <w:tc>
          <w:tcPr>
            <w:tcW w:w="1843" w:type="dxa"/>
          </w:tcPr>
          <w:p w:rsidR="00755264" w:rsidRPr="00B80F1A" w:rsidRDefault="00755264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180D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  <w:t>Via zoom 40 menit dan atau dilanjutkan tugas secara fleksibel</w:t>
            </w:r>
          </w:p>
        </w:tc>
      </w:tr>
      <w:tr w:rsidR="0033292A" w:rsidRPr="00B80F1A" w:rsidTr="00846F5B">
        <w:trPr>
          <w:jc w:val="center"/>
        </w:trPr>
        <w:tc>
          <w:tcPr>
            <w:tcW w:w="568" w:type="dxa"/>
          </w:tcPr>
          <w:p w:rsidR="00AB1242" w:rsidRPr="007B180D" w:rsidRDefault="007B180D" w:rsidP="006F2A34">
            <w:pPr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545" w:type="dxa"/>
          </w:tcPr>
          <w:p w:rsidR="00AB1242" w:rsidRPr="00B80F1A" w:rsidRDefault="00816A5E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Memhami </w:t>
            </w:r>
            <w:r w:rsidR="00B65433"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pera</w:t>
            </w: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n politik </w:t>
            </w:r>
            <w:r w:rsidR="00B65433"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Muhammadiyah dalam kancah perpolitikan Indonesia</w:t>
            </w:r>
          </w:p>
        </w:tc>
        <w:tc>
          <w:tcPr>
            <w:tcW w:w="2518" w:type="dxa"/>
          </w:tcPr>
          <w:p w:rsidR="00AB1242" w:rsidRPr="00B80F1A" w:rsidRDefault="004F2E36" w:rsidP="0033292A">
            <w:pPr>
              <w:pStyle w:val="ListParagraph"/>
              <w:numPr>
                <w:ilvl w:val="0"/>
                <w:numId w:val="19"/>
              </w:numPr>
              <w:ind w:left="242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Dapat mendeskripsikan Khittah perjuangan Muhammadiyah dalam kehidupan berbangsa dan bernegara</w:t>
            </w:r>
          </w:p>
          <w:p w:rsidR="004F2E36" w:rsidRPr="00B80F1A" w:rsidRDefault="004F2E36" w:rsidP="0033292A">
            <w:pPr>
              <w:pStyle w:val="ListParagraph"/>
              <w:numPr>
                <w:ilvl w:val="0"/>
                <w:numId w:val="19"/>
              </w:numPr>
              <w:ind w:left="242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Dapat mendeskripsikan sikap politik Muhammadiyah dalam lintasan sejarah</w:t>
            </w:r>
          </w:p>
          <w:p w:rsidR="004F2E36" w:rsidRPr="00B80F1A" w:rsidRDefault="004F2E36" w:rsidP="0033292A">
            <w:pPr>
              <w:pStyle w:val="ListParagraph"/>
              <w:numPr>
                <w:ilvl w:val="0"/>
                <w:numId w:val="19"/>
              </w:numPr>
              <w:ind w:left="242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Dapat mendeskripsikan Model/Bentuk peran politik nasional Muhammadiyah</w:t>
            </w:r>
          </w:p>
        </w:tc>
        <w:tc>
          <w:tcPr>
            <w:tcW w:w="2406" w:type="dxa"/>
          </w:tcPr>
          <w:p w:rsidR="004F2E36" w:rsidRPr="00B80F1A" w:rsidRDefault="004F2E36" w:rsidP="0033292A">
            <w:pPr>
              <w:pStyle w:val="ListParagraph"/>
              <w:numPr>
                <w:ilvl w:val="0"/>
                <w:numId w:val="22"/>
              </w:numPr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Khittah Muhammadiyah dalam kehidupan berbangsa dan bernegara</w:t>
            </w:r>
          </w:p>
          <w:p w:rsidR="004F2E36" w:rsidRPr="00B80F1A" w:rsidRDefault="004F2E36" w:rsidP="0033292A">
            <w:pPr>
              <w:pStyle w:val="ListParagraph"/>
              <w:numPr>
                <w:ilvl w:val="0"/>
                <w:numId w:val="22"/>
              </w:numPr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Sikap politik Muhammadiyah dalam lintasan sejarah perpolitikan Indonesia</w:t>
            </w:r>
          </w:p>
          <w:p w:rsidR="004F2E36" w:rsidRPr="00B80F1A" w:rsidRDefault="004F2E36" w:rsidP="0033292A">
            <w:pPr>
              <w:pStyle w:val="ListParagraph"/>
              <w:numPr>
                <w:ilvl w:val="0"/>
                <w:numId w:val="22"/>
              </w:numPr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Model/Bentuk peran politik nasional Muhammadiyah</w:t>
            </w:r>
          </w:p>
          <w:p w:rsidR="00AB1242" w:rsidRPr="00B80F1A" w:rsidRDefault="00AB1242" w:rsidP="0033292A">
            <w:pPr>
              <w:pStyle w:val="ListParagraph"/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27" w:type="dxa"/>
          </w:tcPr>
          <w:p w:rsidR="00AB1242" w:rsidRPr="00B80F1A" w:rsidRDefault="00890E0A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1x 100 menit</w:t>
            </w:r>
          </w:p>
        </w:tc>
        <w:tc>
          <w:tcPr>
            <w:tcW w:w="1843" w:type="dxa"/>
          </w:tcPr>
          <w:p w:rsidR="003909DC" w:rsidRPr="00B80F1A" w:rsidRDefault="007B180D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  <w:t>Via zoom 40 menit dan atau dilanjutkan tugas secara fleksibel</w:t>
            </w:r>
          </w:p>
        </w:tc>
      </w:tr>
      <w:tr w:rsidR="007B180D" w:rsidRPr="00B80F1A" w:rsidTr="00846F5B">
        <w:trPr>
          <w:jc w:val="center"/>
        </w:trPr>
        <w:tc>
          <w:tcPr>
            <w:tcW w:w="568" w:type="dxa"/>
          </w:tcPr>
          <w:p w:rsidR="007B180D" w:rsidRPr="00B80F1A" w:rsidRDefault="007B180D" w:rsidP="006F2A34">
            <w:pPr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45" w:type="dxa"/>
          </w:tcPr>
          <w:p w:rsidR="007B180D" w:rsidRPr="00B80F1A" w:rsidRDefault="007B180D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Memahami gerakan zakat, infaq, dan shodaqoh </w:t>
            </w: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lastRenderedPageBreak/>
              <w:t>dalam Muhammadiyah</w:t>
            </w:r>
          </w:p>
        </w:tc>
        <w:tc>
          <w:tcPr>
            <w:tcW w:w="2518" w:type="dxa"/>
          </w:tcPr>
          <w:p w:rsidR="007B180D" w:rsidRPr="00B80F1A" w:rsidRDefault="007B180D" w:rsidP="0033292A">
            <w:pPr>
              <w:pStyle w:val="ListParagraph"/>
              <w:numPr>
                <w:ilvl w:val="0"/>
                <w:numId w:val="25"/>
              </w:numPr>
              <w:ind w:left="242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lastRenderedPageBreak/>
              <w:t>Dapat mendeskripsikan pengertian zakat, infaq, dan shodaqoh</w:t>
            </w:r>
          </w:p>
          <w:p w:rsidR="007B180D" w:rsidRPr="00B80F1A" w:rsidRDefault="007B180D" w:rsidP="0033292A">
            <w:pPr>
              <w:pStyle w:val="ListParagraph"/>
              <w:numPr>
                <w:ilvl w:val="0"/>
                <w:numId w:val="25"/>
              </w:numPr>
              <w:ind w:left="242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lastRenderedPageBreak/>
              <w:t>Dapat mendeskripsikan nilai-nilai ajaran Islam tentang zakat, infaq, dan shodaqoh</w:t>
            </w:r>
          </w:p>
          <w:p w:rsidR="007B180D" w:rsidRPr="00B80F1A" w:rsidRDefault="007B180D" w:rsidP="0033292A">
            <w:pPr>
              <w:pStyle w:val="ListParagraph"/>
              <w:numPr>
                <w:ilvl w:val="0"/>
                <w:numId w:val="23"/>
              </w:numPr>
              <w:ind w:left="242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Hikmah zakat, infaq, dan shodaqoh</w:t>
            </w:r>
          </w:p>
        </w:tc>
        <w:tc>
          <w:tcPr>
            <w:tcW w:w="2406" w:type="dxa"/>
          </w:tcPr>
          <w:p w:rsidR="007B180D" w:rsidRPr="00B80F1A" w:rsidRDefault="007B180D" w:rsidP="0033292A">
            <w:pPr>
              <w:pStyle w:val="ListParagraph"/>
              <w:numPr>
                <w:ilvl w:val="0"/>
                <w:numId w:val="26"/>
              </w:numPr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lastRenderedPageBreak/>
              <w:t>Pengertian zakat, infaq, dan shodaqoh</w:t>
            </w:r>
          </w:p>
          <w:p w:rsidR="007B180D" w:rsidRPr="00B80F1A" w:rsidRDefault="007B180D" w:rsidP="0033292A">
            <w:pPr>
              <w:pStyle w:val="ListParagraph"/>
              <w:numPr>
                <w:ilvl w:val="0"/>
                <w:numId w:val="26"/>
              </w:numPr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Nilsi-nilsi sjsrsn Islam tentang </w:t>
            </w: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lastRenderedPageBreak/>
              <w:t>zakat, infaq, dan shodaqoh</w:t>
            </w:r>
          </w:p>
          <w:p w:rsidR="007B180D" w:rsidRPr="00B80F1A" w:rsidRDefault="007B180D" w:rsidP="0033292A">
            <w:pPr>
              <w:pStyle w:val="ListParagraph"/>
              <w:numPr>
                <w:ilvl w:val="0"/>
                <w:numId w:val="24"/>
              </w:numPr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Hikmah zakat, infaq, dan shodaqoh</w:t>
            </w:r>
          </w:p>
        </w:tc>
        <w:tc>
          <w:tcPr>
            <w:tcW w:w="1327" w:type="dxa"/>
          </w:tcPr>
          <w:p w:rsidR="007B180D" w:rsidRPr="00B80F1A" w:rsidRDefault="007B180D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lastRenderedPageBreak/>
              <w:t>1x 100 menit</w:t>
            </w:r>
          </w:p>
        </w:tc>
        <w:tc>
          <w:tcPr>
            <w:tcW w:w="1843" w:type="dxa"/>
          </w:tcPr>
          <w:p w:rsidR="007B180D" w:rsidRPr="00B80F1A" w:rsidRDefault="00846F5B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  <w:t>Via zoom 40 menit dan atau dilanjutkan tugas secara fleksibel</w:t>
            </w:r>
          </w:p>
        </w:tc>
      </w:tr>
      <w:tr w:rsidR="007B180D" w:rsidRPr="00B80F1A" w:rsidTr="00846F5B">
        <w:trPr>
          <w:jc w:val="center"/>
        </w:trPr>
        <w:tc>
          <w:tcPr>
            <w:tcW w:w="568" w:type="dxa"/>
          </w:tcPr>
          <w:p w:rsidR="007B180D" w:rsidRPr="00B80F1A" w:rsidRDefault="007B180D" w:rsidP="006F2A34">
            <w:pPr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45" w:type="dxa"/>
          </w:tcPr>
          <w:p w:rsidR="007B180D" w:rsidRPr="00B80F1A" w:rsidRDefault="007B180D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Memahami Gerakan Perduli kepada fakir miskin dan anak yatim dalam Muhammadiyah </w:t>
            </w:r>
          </w:p>
        </w:tc>
        <w:tc>
          <w:tcPr>
            <w:tcW w:w="2518" w:type="dxa"/>
          </w:tcPr>
          <w:p w:rsidR="007B180D" w:rsidRPr="00B80F1A" w:rsidRDefault="007B180D" w:rsidP="0033292A">
            <w:pPr>
              <w:pStyle w:val="ListParagraph"/>
              <w:numPr>
                <w:ilvl w:val="0"/>
                <w:numId w:val="27"/>
              </w:numPr>
              <w:ind w:left="242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Dapat mendeskripsiakn konsep fakir, miskin, dan yatim dalam Al-Qur’an dan As-Sunnah</w:t>
            </w:r>
          </w:p>
          <w:p w:rsidR="007B180D" w:rsidRPr="00B80F1A" w:rsidRDefault="007B180D" w:rsidP="0033292A">
            <w:pPr>
              <w:pStyle w:val="ListParagraph"/>
              <w:numPr>
                <w:ilvl w:val="0"/>
                <w:numId w:val="25"/>
              </w:numPr>
              <w:ind w:left="242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Dapat mendeskripsikan keberpihakan Muhammadiyah terhadap kaum du’afa’(fakir, miskin dan yatim)</w:t>
            </w:r>
          </w:p>
        </w:tc>
        <w:tc>
          <w:tcPr>
            <w:tcW w:w="2406" w:type="dxa"/>
          </w:tcPr>
          <w:p w:rsidR="007B180D" w:rsidRPr="00B80F1A" w:rsidRDefault="007B180D" w:rsidP="0033292A">
            <w:pPr>
              <w:pStyle w:val="ListParagraph"/>
              <w:numPr>
                <w:ilvl w:val="0"/>
                <w:numId w:val="30"/>
              </w:numPr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 Fakir, miskin, dan yatim dalam Al-Qur’an dan As-Sunnah</w:t>
            </w:r>
          </w:p>
          <w:p w:rsidR="007B180D" w:rsidRPr="00B80F1A" w:rsidRDefault="007B180D" w:rsidP="0033292A">
            <w:pPr>
              <w:pStyle w:val="ListParagraph"/>
              <w:numPr>
                <w:ilvl w:val="0"/>
                <w:numId w:val="26"/>
              </w:numPr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Keberpihakan Muhammadiyah terhadap kaum du’afa’(fakir, miskin dan yatim)</w:t>
            </w:r>
          </w:p>
        </w:tc>
        <w:tc>
          <w:tcPr>
            <w:tcW w:w="1327" w:type="dxa"/>
          </w:tcPr>
          <w:p w:rsidR="007B180D" w:rsidRPr="00B80F1A" w:rsidRDefault="007B180D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B80F1A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2x 100 menit</w:t>
            </w:r>
          </w:p>
        </w:tc>
        <w:tc>
          <w:tcPr>
            <w:tcW w:w="1843" w:type="dxa"/>
          </w:tcPr>
          <w:p w:rsidR="007B180D" w:rsidRPr="00B80F1A" w:rsidRDefault="00846F5B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  <w:t>Via zoom 40 menit dan atau dilanjutkan tugas secara fleksibel</w:t>
            </w:r>
          </w:p>
        </w:tc>
      </w:tr>
      <w:tr w:rsidR="007B180D" w:rsidRPr="00B80F1A" w:rsidTr="00846F5B">
        <w:trPr>
          <w:jc w:val="center"/>
        </w:trPr>
        <w:tc>
          <w:tcPr>
            <w:tcW w:w="568" w:type="dxa"/>
          </w:tcPr>
          <w:p w:rsidR="007B180D" w:rsidRPr="00B80F1A" w:rsidRDefault="007B180D" w:rsidP="006F2A34">
            <w:pPr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45" w:type="dxa"/>
          </w:tcPr>
          <w:p w:rsidR="007B180D" w:rsidRPr="00B80F1A" w:rsidRDefault="007B180D" w:rsidP="00846F5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Memahami </w:t>
            </w:r>
            <w:r w:rsidR="00846F5B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 xml:space="preserve">asawuf </w:t>
            </w:r>
            <w:r w:rsidR="00846F5B"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  <w:t xml:space="preserve">dan Spiritual </w:t>
            </w: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dalam Islam</w:t>
            </w:r>
          </w:p>
        </w:tc>
        <w:tc>
          <w:tcPr>
            <w:tcW w:w="2518" w:type="dxa"/>
          </w:tcPr>
          <w:p w:rsidR="007B180D" w:rsidRDefault="007B180D" w:rsidP="00896BAF">
            <w:pPr>
              <w:pStyle w:val="ListParagraph"/>
              <w:numPr>
                <w:ilvl w:val="0"/>
                <w:numId w:val="34"/>
              </w:numPr>
              <w:ind w:left="334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Dapat memahami proses tazkiyatun nafs</w:t>
            </w:r>
          </w:p>
          <w:p w:rsidR="007B180D" w:rsidRPr="00B80F1A" w:rsidRDefault="007B180D" w:rsidP="0033292A">
            <w:pPr>
              <w:pStyle w:val="ListParagraph"/>
              <w:numPr>
                <w:ilvl w:val="0"/>
                <w:numId w:val="27"/>
              </w:numPr>
              <w:ind w:left="242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Dapat menjelaskan dan memahami asketisme di muhammadiyah</w:t>
            </w:r>
          </w:p>
        </w:tc>
        <w:tc>
          <w:tcPr>
            <w:tcW w:w="2406" w:type="dxa"/>
          </w:tcPr>
          <w:p w:rsidR="007B180D" w:rsidRPr="00B80F1A" w:rsidRDefault="007B180D" w:rsidP="0033292A">
            <w:pPr>
              <w:pStyle w:val="ListParagraph"/>
              <w:numPr>
                <w:ilvl w:val="0"/>
                <w:numId w:val="30"/>
              </w:numPr>
              <w:ind w:left="276" w:hanging="218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Mahasiswa memahami keluasan ampunan Allah swt.</w:t>
            </w:r>
          </w:p>
        </w:tc>
        <w:tc>
          <w:tcPr>
            <w:tcW w:w="1327" w:type="dxa"/>
          </w:tcPr>
          <w:p w:rsidR="007B180D" w:rsidRPr="00B80F1A" w:rsidRDefault="007B180D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1x 100 menit</w:t>
            </w:r>
          </w:p>
        </w:tc>
        <w:tc>
          <w:tcPr>
            <w:tcW w:w="1843" w:type="dxa"/>
          </w:tcPr>
          <w:p w:rsidR="007B180D" w:rsidRPr="00B80F1A" w:rsidRDefault="00846F5B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  <w:t>Via zoom 40 menit dan atau dilanjutkan tugas secara fleksibel</w:t>
            </w:r>
          </w:p>
        </w:tc>
      </w:tr>
      <w:tr w:rsidR="00846F5B" w:rsidRPr="00B80F1A" w:rsidTr="00846F5B">
        <w:trPr>
          <w:jc w:val="center"/>
        </w:trPr>
        <w:tc>
          <w:tcPr>
            <w:tcW w:w="568" w:type="dxa"/>
          </w:tcPr>
          <w:p w:rsidR="00846F5B" w:rsidRPr="00846F5B" w:rsidRDefault="00846F5B" w:rsidP="006F2A34">
            <w:pPr>
              <w:jc w:val="center"/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7796" w:type="dxa"/>
            <w:gridSpan w:val="4"/>
            <w:vAlign w:val="center"/>
          </w:tcPr>
          <w:p w:rsidR="00846F5B" w:rsidRPr="00846F5B" w:rsidRDefault="00846F5B" w:rsidP="00846F5B">
            <w:pPr>
              <w:jc w:val="center"/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846F5B"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UAS</w:t>
            </w:r>
          </w:p>
        </w:tc>
        <w:tc>
          <w:tcPr>
            <w:tcW w:w="1843" w:type="dxa"/>
          </w:tcPr>
          <w:p w:rsidR="00846F5B" w:rsidRPr="00B80F1A" w:rsidRDefault="00846F5B" w:rsidP="003D130B">
            <w:pP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  <w:lang w:val="en-US"/>
              </w:rPr>
              <w:t>Soal, Waktu, dan Pengerjaan melalui laman lms.umm.ac.id</w:t>
            </w:r>
          </w:p>
        </w:tc>
      </w:tr>
    </w:tbl>
    <w:p w:rsidR="003D130B" w:rsidRPr="00B80F1A" w:rsidRDefault="00AB1242" w:rsidP="003D130B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80F1A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</w:p>
    <w:p w:rsidR="00B65433" w:rsidRPr="00B80F1A" w:rsidRDefault="00B65433" w:rsidP="003D130B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B65433" w:rsidRPr="00B80F1A" w:rsidRDefault="00B65433" w:rsidP="00B65433">
      <w:pPr>
        <w:spacing w:after="0" w:line="240" w:lineRule="auto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  <w:r w:rsidRPr="00B80F1A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Motede Pembelajaran</w:t>
      </w:r>
    </w:p>
    <w:p w:rsidR="00B65433" w:rsidRPr="00B80F1A" w:rsidRDefault="00B65433" w:rsidP="00B65433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B65433" w:rsidRPr="00846F5B" w:rsidRDefault="00846F5B" w:rsidP="00846F5B">
      <w:pPr>
        <w:pStyle w:val="ListParagraph"/>
        <w:numPr>
          <w:ilvl w:val="0"/>
          <w:numId w:val="38"/>
        </w:numPr>
        <w:spacing w:after="0" w:line="240" w:lineRule="auto"/>
        <w:ind w:left="426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846F5B">
        <w:rPr>
          <w:rFonts w:asciiTheme="majorHAnsi" w:hAnsiTheme="majorHAnsi" w:cs="Times New Roman"/>
          <w:color w:val="000000" w:themeColor="text1"/>
          <w:sz w:val="24"/>
          <w:szCs w:val="24"/>
        </w:rPr>
        <w:t>kuliah tatap muka</w:t>
      </w:r>
      <w:r>
        <w:rPr>
          <w:rFonts w:asciiTheme="majorHAnsi" w:hAnsiTheme="majorHAnsi" w:cs="Times New Roman"/>
          <w:color w:val="000000" w:themeColor="text1"/>
          <w:sz w:val="24"/>
          <w:szCs w:val="24"/>
          <w:lang w:val="en-US"/>
        </w:rPr>
        <w:t xml:space="preserve"> (luring)</w:t>
      </w:r>
    </w:p>
    <w:p w:rsidR="00846F5B" w:rsidRPr="00846F5B" w:rsidRDefault="00846F5B" w:rsidP="005B46B6">
      <w:pPr>
        <w:pStyle w:val="ListParagraph"/>
        <w:numPr>
          <w:ilvl w:val="0"/>
          <w:numId w:val="38"/>
        </w:numPr>
        <w:spacing w:after="0" w:line="240" w:lineRule="auto"/>
        <w:ind w:left="426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846F5B">
        <w:rPr>
          <w:rFonts w:asciiTheme="majorHAnsi" w:hAnsiTheme="majorHAnsi" w:cs="Times New Roman"/>
          <w:color w:val="000000" w:themeColor="text1"/>
          <w:sz w:val="24"/>
          <w:szCs w:val="24"/>
          <w:lang w:val="en-US"/>
        </w:rPr>
        <w:t>daring (akses laman lms.umm.ac.id)</w:t>
      </w:r>
    </w:p>
    <w:p w:rsidR="00846F5B" w:rsidRDefault="00B65433" w:rsidP="00E660DC">
      <w:pPr>
        <w:pStyle w:val="ListParagraph"/>
        <w:numPr>
          <w:ilvl w:val="0"/>
          <w:numId w:val="38"/>
        </w:numPr>
        <w:spacing w:after="0" w:line="240" w:lineRule="auto"/>
        <w:ind w:left="426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846F5B">
        <w:rPr>
          <w:rFonts w:asciiTheme="majorHAnsi" w:hAnsiTheme="majorHAnsi" w:cs="Times New Roman"/>
          <w:color w:val="000000" w:themeColor="text1"/>
          <w:sz w:val="24"/>
          <w:szCs w:val="24"/>
        </w:rPr>
        <w:t>Ceramah</w:t>
      </w:r>
    </w:p>
    <w:p w:rsidR="00846F5B" w:rsidRDefault="00B65433" w:rsidP="005C4A29">
      <w:pPr>
        <w:pStyle w:val="ListParagraph"/>
        <w:numPr>
          <w:ilvl w:val="0"/>
          <w:numId w:val="38"/>
        </w:numPr>
        <w:spacing w:after="0" w:line="240" w:lineRule="auto"/>
        <w:ind w:left="426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846F5B">
        <w:rPr>
          <w:rFonts w:asciiTheme="majorHAnsi" w:hAnsiTheme="majorHAnsi" w:cs="Times New Roman"/>
          <w:color w:val="000000" w:themeColor="text1"/>
          <w:sz w:val="24"/>
          <w:szCs w:val="24"/>
        </w:rPr>
        <w:t>Diskusi interaktif</w:t>
      </w:r>
    </w:p>
    <w:p w:rsidR="00846F5B" w:rsidRPr="00846F5B" w:rsidRDefault="00846F5B" w:rsidP="005C4A29">
      <w:pPr>
        <w:pStyle w:val="ListParagraph"/>
        <w:numPr>
          <w:ilvl w:val="0"/>
          <w:numId w:val="38"/>
        </w:numPr>
        <w:spacing w:after="0" w:line="240" w:lineRule="auto"/>
        <w:ind w:left="426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  <w:lang w:val="en-US"/>
        </w:rPr>
        <w:t>Akses link video di youtube</w:t>
      </w:r>
    </w:p>
    <w:p w:rsidR="00DD05C1" w:rsidRDefault="00B65433" w:rsidP="00110CAB">
      <w:pPr>
        <w:pStyle w:val="ListParagraph"/>
        <w:numPr>
          <w:ilvl w:val="0"/>
          <w:numId w:val="38"/>
        </w:numPr>
        <w:spacing w:after="0" w:line="240" w:lineRule="auto"/>
        <w:ind w:left="426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DD05C1">
        <w:rPr>
          <w:rFonts w:asciiTheme="majorHAnsi" w:hAnsiTheme="majorHAnsi" w:cs="Times New Roman"/>
          <w:color w:val="000000" w:themeColor="text1"/>
          <w:sz w:val="24"/>
          <w:szCs w:val="24"/>
        </w:rPr>
        <w:t>Tugas mandiri/kelompok</w:t>
      </w:r>
    </w:p>
    <w:p w:rsidR="00DD05C1" w:rsidRDefault="00B65433" w:rsidP="008051E7">
      <w:pPr>
        <w:pStyle w:val="ListParagraph"/>
        <w:numPr>
          <w:ilvl w:val="0"/>
          <w:numId w:val="38"/>
        </w:numPr>
        <w:spacing w:after="0" w:line="240" w:lineRule="auto"/>
        <w:ind w:left="426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DD05C1">
        <w:rPr>
          <w:rFonts w:asciiTheme="majorHAnsi" w:hAnsiTheme="majorHAnsi" w:cs="Times New Roman"/>
          <w:color w:val="000000" w:themeColor="text1"/>
          <w:sz w:val="24"/>
          <w:szCs w:val="24"/>
        </w:rPr>
        <w:t>Studi kasus</w:t>
      </w:r>
    </w:p>
    <w:p w:rsidR="00DD05C1" w:rsidRPr="00DD05C1" w:rsidRDefault="00DD05C1" w:rsidP="0042371B">
      <w:pPr>
        <w:pStyle w:val="ListParagraph"/>
        <w:numPr>
          <w:ilvl w:val="0"/>
          <w:numId w:val="38"/>
        </w:numPr>
        <w:spacing w:after="0" w:line="240" w:lineRule="auto"/>
        <w:ind w:left="426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DD05C1">
        <w:rPr>
          <w:rFonts w:asciiTheme="majorHAnsi" w:hAnsiTheme="majorHAnsi" w:cs="Times New Roman"/>
          <w:color w:val="000000" w:themeColor="text1"/>
          <w:sz w:val="24"/>
          <w:szCs w:val="24"/>
          <w:lang w:val="en-US"/>
        </w:rPr>
        <w:t>Resume buku, jurnal, atau artikel</w:t>
      </w:r>
    </w:p>
    <w:p w:rsidR="00B65433" w:rsidRPr="00DD05C1" w:rsidRDefault="00B65433" w:rsidP="0042371B">
      <w:pPr>
        <w:pStyle w:val="ListParagraph"/>
        <w:numPr>
          <w:ilvl w:val="0"/>
          <w:numId w:val="38"/>
        </w:numPr>
        <w:spacing w:after="0" w:line="240" w:lineRule="auto"/>
        <w:ind w:left="426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DD05C1">
        <w:rPr>
          <w:rFonts w:asciiTheme="majorHAnsi" w:hAnsiTheme="majorHAnsi" w:cs="Times New Roman"/>
          <w:color w:val="000000" w:themeColor="text1"/>
          <w:sz w:val="24"/>
          <w:szCs w:val="24"/>
        </w:rPr>
        <w:t>Game</w:t>
      </w:r>
    </w:p>
    <w:p w:rsidR="00B65433" w:rsidRDefault="00B65433" w:rsidP="00B65433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DD05C1" w:rsidRPr="00B80F1A" w:rsidRDefault="00DD05C1" w:rsidP="00B65433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B65433" w:rsidRPr="00B80F1A" w:rsidRDefault="00D73444" w:rsidP="00B65433">
      <w:pPr>
        <w:spacing w:after="0" w:line="240" w:lineRule="auto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  <w:r w:rsidRPr="00B80F1A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Aspek yang Di Nilai dan Bobot Persentase</w:t>
      </w:r>
    </w:p>
    <w:p w:rsidR="00D73444" w:rsidRPr="00B80F1A" w:rsidRDefault="00D73444" w:rsidP="00B65433">
      <w:pPr>
        <w:spacing w:after="0" w:line="240" w:lineRule="auto"/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</w:pPr>
    </w:p>
    <w:p w:rsidR="00D73444" w:rsidRPr="00B80F1A" w:rsidRDefault="00D73444" w:rsidP="00DD05C1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80F1A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Kehadiran </w:t>
      </w:r>
      <w:r w:rsidR="00DD05C1">
        <w:rPr>
          <w:rFonts w:asciiTheme="majorHAnsi" w:hAnsiTheme="majorHAnsi" w:cs="Times New Roman"/>
          <w:color w:val="000000" w:themeColor="text1"/>
          <w:sz w:val="24"/>
          <w:szCs w:val="24"/>
          <w:lang w:val="en-US"/>
        </w:rPr>
        <w:t>dan KAS</w:t>
      </w:r>
      <w:r w:rsidRPr="00B80F1A">
        <w:rPr>
          <w:rFonts w:asciiTheme="majorHAnsi" w:hAnsiTheme="majorHAnsi" w:cs="Times New Roman"/>
          <w:color w:val="000000" w:themeColor="text1"/>
          <w:sz w:val="24"/>
          <w:szCs w:val="24"/>
        </w:rPr>
        <w:tab/>
      </w:r>
      <w:r w:rsidRPr="00B80F1A">
        <w:rPr>
          <w:rFonts w:asciiTheme="majorHAnsi" w:hAnsiTheme="majorHAnsi" w:cs="Times New Roman"/>
          <w:color w:val="000000" w:themeColor="text1"/>
          <w:sz w:val="24"/>
          <w:szCs w:val="24"/>
        </w:rPr>
        <w:tab/>
      </w:r>
      <w:r w:rsidRPr="00B80F1A">
        <w:rPr>
          <w:rFonts w:asciiTheme="majorHAnsi" w:hAnsiTheme="majorHAnsi" w:cs="Times New Roman"/>
          <w:color w:val="000000" w:themeColor="text1"/>
          <w:sz w:val="24"/>
          <w:szCs w:val="24"/>
        </w:rPr>
        <w:tab/>
      </w:r>
      <w:r w:rsidR="00573F0A">
        <w:rPr>
          <w:rFonts w:asciiTheme="majorHAnsi" w:hAnsiTheme="majorHAnsi" w:cs="Times New Roman"/>
          <w:color w:val="000000" w:themeColor="text1"/>
          <w:sz w:val="24"/>
          <w:szCs w:val="24"/>
        </w:rPr>
        <w:t>30</w:t>
      </w:r>
      <w:r w:rsidRPr="00B80F1A">
        <w:rPr>
          <w:rFonts w:asciiTheme="majorHAnsi" w:hAnsiTheme="majorHAnsi" w:cs="Times New Roman"/>
          <w:color w:val="000000" w:themeColor="text1"/>
          <w:sz w:val="24"/>
          <w:szCs w:val="24"/>
        </w:rPr>
        <w:t>%</w:t>
      </w:r>
    </w:p>
    <w:p w:rsidR="00D73444" w:rsidRPr="00B80F1A" w:rsidRDefault="00573F0A" w:rsidP="0089300E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>K</w:t>
      </w:r>
      <w:r w:rsidR="00B85C87">
        <w:rPr>
          <w:rFonts w:asciiTheme="majorHAnsi" w:hAnsiTheme="majorHAnsi" w:cs="Times New Roman"/>
          <w:color w:val="000000" w:themeColor="text1"/>
          <w:sz w:val="24"/>
          <w:szCs w:val="24"/>
        </w:rPr>
        <w:t>eaktifan di kelas, Tugas dll</w:t>
      </w:r>
      <w:r w:rsidR="00B85C87">
        <w:rPr>
          <w:rFonts w:asciiTheme="majorHAnsi" w:hAnsiTheme="majorHAnsi" w:cs="Times New Roman"/>
          <w:color w:val="000000" w:themeColor="text1"/>
          <w:sz w:val="24"/>
          <w:szCs w:val="24"/>
        </w:rPr>
        <w:tab/>
      </w:r>
      <w:r w:rsidR="00B85C87">
        <w:rPr>
          <w:rFonts w:asciiTheme="majorHAnsi" w:hAnsiTheme="majorHAnsi" w:cs="Times New Roman"/>
          <w:color w:val="000000" w:themeColor="text1"/>
          <w:sz w:val="24"/>
          <w:szCs w:val="24"/>
        </w:rPr>
        <w:tab/>
        <w:t>10</w:t>
      </w:r>
      <w:r w:rsidR="00D73444" w:rsidRPr="00B80F1A">
        <w:rPr>
          <w:rFonts w:asciiTheme="majorHAnsi" w:hAnsiTheme="majorHAnsi" w:cs="Times New Roman"/>
          <w:color w:val="000000" w:themeColor="text1"/>
          <w:sz w:val="24"/>
          <w:szCs w:val="24"/>
        </w:rPr>
        <w:t>%</w:t>
      </w:r>
    </w:p>
    <w:p w:rsidR="00D73444" w:rsidRPr="00B80F1A" w:rsidRDefault="00B85C87" w:rsidP="0089300E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>Suluk (sikap, tabiat, akhlaq)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ab/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ab/>
        <w:t>10</w:t>
      </w:r>
      <w:r w:rsidR="00D73444" w:rsidRPr="00B80F1A">
        <w:rPr>
          <w:rFonts w:asciiTheme="majorHAnsi" w:hAnsiTheme="majorHAnsi" w:cs="Times New Roman"/>
          <w:color w:val="000000" w:themeColor="text1"/>
          <w:sz w:val="24"/>
          <w:szCs w:val="24"/>
        </w:rPr>
        <w:t>%</w:t>
      </w:r>
    </w:p>
    <w:p w:rsidR="00D73444" w:rsidRPr="00B80F1A" w:rsidRDefault="00D73444" w:rsidP="0089300E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80F1A">
        <w:rPr>
          <w:rFonts w:asciiTheme="majorHAnsi" w:hAnsiTheme="majorHAnsi" w:cs="Times New Roman"/>
          <w:color w:val="000000" w:themeColor="text1"/>
          <w:sz w:val="24"/>
          <w:szCs w:val="24"/>
        </w:rPr>
        <w:t>UTS</w:t>
      </w:r>
      <w:r w:rsidRPr="00B80F1A">
        <w:rPr>
          <w:rFonts w:asciiTheme="majorHAnsi" w:hAnsiTheme="majorHAnsi" w:cs="Times New Roman"/>
          <w:color w:val="000000" w:themeColor="text1"/>
          <w:sz w:val="24"/>
          <w:szCs w:val="24"/>
        </w:rPr>
        <w:tab/>
      </w:r>
      <w:r w:rsidRPr="00B80F1A">
        <w:rPr>
          <w:rFonts w:asciiTheme="majorHAnsi" w:hAnsiTheme="majorHAnsi" w:cs="Times New Roman"/>
          <w:color w:val="000000" w:themeColor="text1"/>
          <w:sz w:val="24"/>
          <w:szCs w:val="24"/>
        </w:rPr>
        <w:tab/>
      </w:r>
      <w:r w:rsidRPr="00B80F1A">
        <w:rPr>
          <w:rFonts w:asciiTheme="majorHAnsi" w:hAnsiTheme="majorHAnsi" w:cs="Times New Roman"/>
          <w:color w:val="000000" w:themeColor="text1"/>
          <w:sz w:val="24"/>
          <w:szCs w:val="24"/>
        </w:rPr>
        <w:tab/>
      </w:r>
      <w:r w:rsidRPr="00B80F1A">
        <w:rPr>
          <w:rFonts w:asciiTheme="majorHAnsi" w:hAnsiTheme="majorHAnsi" w:cs="Times New Roman"/>
          <w:color w:val="000000" w:themeColor="text1"/>
          <w:sz w:val="24"/>
          <w:szCs w:val="24"/>
        </w:rPr>
        <w:tab/>
      </w:r>
      <w:r w:rsidRPr="00B80F1A">
        <w:rPr>
          <w:rFonts w:asciiTheme="majorHAnsi" w:hAnsiTheme="majorHAnsi" w:cs="Times New Roman"/>
          <w:color w:val="000000" w:themeColor="text1"/>
          <w:sz w:val="24"/>
          <w:szCs w:val="24"/>
        </w:rPr>
        <w:tab/>
      </w:r>
      <w:r w:rsidR="00B85C87">
        <w:rPr>
          <w:rFonts w:asciiTheme="majorHAnsi" w:hAnsiTheme="majorHAnsi" w:cs="Times New Roman"/>
          <w:color w:val="000000" w:themeColor="text1"/>
          <w:sz w:val="24"/>
          <w:szCs w:val="24"/>
        </w:rPr>
        <w:t>20</w:t>
      </w:r>
      <w:r w:rsidRPr="00B80F1A">
        <w:rPr>
          <w:rFonts w:asciiTheme="majorHAnsi" w:hAnsiTheme="majorHAnsi" w:cs="Times New Roman"/>
          <w:color w:val="000000" w:themeColor="text1"/>
          <w:sz w:val="24"/>
          <w:szCs w:val="24"/>
        </w:rPr>
        <w:t>%</w:t>
      </w:r>
    </w:p>
    <w:p w:rsidR="00D73444" w:rsidRPr="00B80F1A" w:rsidRDefault="00D73444" w:rsidP="0089300E">
      <w:pPr>
        <w:pStyle w:val="ListParagraph"/>
        <w:numPr>
          <w:ilvl w:val="0"/>
          <w:numId w:val="31"/>
        </w:num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B80F1A">
        <w:rPr>
          <w:rFonts w:asciiTheme="majorHAnsi" w:hAnsiTheme="majorHAnsi" w:cs="Times New Roman"/>
          <w:color w:val="000000" w:themeColor="text1"/>
          <w:sz w:val="24"/>
          <w:szCs w:val="24"/>
        </w:rPr>
        <w:t>UAS</w:t>
      </w:r>
      <w:r w:rsidRPr="00B80F1A">
        <w:rPr>
          <w:rFonts w:asciiTheme="majorHAnsi" w:hAnsiTheme="majorHAnsi" w:cs="Times New Roman"/>
          <w:color w:val="000000" w:themeColor="text1"/>
          <w:sz w:val="24"/>
          <w:szCs w:val="24"/>
        </w:rPr>
        <w:tab/>
      </w:r>
      <w:r w:rsidRPr="00B80F1A">
        <w:rPr>
          <w:rFonts w:asciiTheme="majorHAnsi" w:hAnsiTheme="majorHAnsi" w:cs="Times New Roman"/>
          <w:color w:val="000000" w:themeColor="text1"/>
          <w:sz w:val="24"/>
          <w:szCs w:val="24"/>
        </w:rPr>
        <w:tab/>
      </w:r>
      <w:r w:rsidRPr="00B80F1A">
        <w:rPr>
          <w:rFonts w:asciiTheme="majorHAnsi" w:hAnsiTheme="majorHAnsi" w:cs="Times New Roman"/>
          <w:color w:val="000000" w:themeColor="text1"/>
          <w:sz w:val="24"/>
          <w:szCs w:val="24"/>
        </w:rPr>
        <w:tab/>
      </w:r>
      <w:r w:rsidRPr="00B80F1A">
        <w:rPr>
          <w:rFonts w:asciiTheme="majorHAnsi" w:hAnsiTheme="majorHAnsi" w:cs="Times New Roman"/>
          <w:color w:val="000000" w:themeColor="text1"/>
          <w:sz w:val="24"/>
          <w:szCs w:val="24"/>
        </w:rPr>
        <w:tab/>
      </w:r>
      <w:r w:rsidRPr="00B80F1A">
        <w:rPr>
          <w:rFonts w:asciiTheme="majorHAnsi" w:hAnsiTheme="majorHAnsi" w:cs="Times New Roman"/>
          <w:color w:val="000000" w:themeColor="text1"/>
          <w:sz w:val="24"/>
          <w:szCs w:val="24"/>
        </w:rPr>
        <w:tab/>
      </w:r>
      <w:r w:rsidR="00B85C87">
        <w:rPr>
          <w:rFonts w:asciiTheme="majorHAnsi" w:hAnsiTheme="majorHAnsi" w:cs="Times New Roman"/>
          <w:color w:val="000000" w:themeColor="text1"/>
          <w:sz w:val="24"/>
          <w:szCs w:val="24"/>
        </w:rPr>
        <w:t>30</w:t>
      </w:r>
      <w:r w:rsidRPr="00B80F1A">
        <w:rPr>
          <w:rFonts w:asciiTheme="majorHAnsi" w:hAnsiTheme="majorHAnsi" w:cs="Times New Roman"/>
          <w:color w:val="000000" w:themeColor="text1"/>
          <w:sz w:val="24"/>
          <w:szCs w:val="24"/>
        </w:rPr>
        <w:t>%</w:t>
      </w:r>
    </w:p>
    <w:p w:rsidR="00D73444" w:rsidRPr="00B80F1A" w:rsidRDefault="00D73444" w:rsidP="00D73444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D73444" w:rsidRPr="00DD05C1" w:rsidRDefault="00D73444" w:rsidP="00DD05C1">
      <w:pPr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  <w:lang w:val="en-US"/>
        </w:rPr>
      </w:pPr>
      <w:r w:rsidRPr="00B80F1A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lastRenderedPageBreak/>
        <w:t xml:space="preserve">Kajian Ahad </w:t>
      </w:r>
      <w:r w:rsidR="0020539D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Subuh</w:t>
      </w:r>
      <w:r w:rsidRPr="00B80F1A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 xml:space="preserve"> </w:t>
      </w:r>
      <w:r w:rsidRPr="00B80F1A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diwajibkan kepada setiap mahasiswa yang mengambil matakuliah AIK minimal </w:t>
      </w:r>
      <w:r w:rsidR="0020539D">
        <w:rPr>
          <w:rFonts w:asciiTheme="majorHAnsi" w:hAnsiTheme="majorHAnsi" w:cs="Times New Roman"/>
          <w:color w:val="000000" w:themeColor="text1"/>
          <w:sz w:val="24"/>
          <w:szCs w:val="24"/>
        </w:rPr>
        <w:t>2</w:t>
      </w:r>
      <w:r w:rsidRPr="00B80F1A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kali dalam satu semester sebagai syarat agar nilai bisa dikeluarkan, dan </w:t>
      </w:r>
      <w:r w:rsidR="00DD05C1" w:rsidRPr="00DD05C1">
        <w:rPr>
          <w:rFonts w:asciiTheme="majorHAnsi" w:hAnsiTheme="majorHAnsi" w:cs="Times New Roman"/>
          <w:color w:val="000000" w:themeColor="text1"/>
          <w:sz w:val="24"/>
          <w:szCs w:val="24"/>
        </w:rPr>
        <w:t>nilai terakumulasi dengan nilai kehadiran</w:t>
      </w:r>
      <w:r w:rsidRPr="00B80F1A">
        <w:rPr>
          <w:rFonts w:asciiTheme="majorHAnsi" w:hAnsiTheme="majorHAnsi" w:cs="Times New Roman"/>
          <w:color w:val="000000" w:themeColor="text1"/>
          <w:sz w:val="24"/>
          <w:szCs w:val="24"/>
        </w:rPr>
        <w:t>. Sedangkan bagi non muslim ada kebijakan tersediri</w:t>
      </w:r>
      <w:r w:rsidR="00DD05C1">
        <w:rPr>
          <w:rFonts w:asciiTheme="majorHAnsi" w:hAnsiTheme="majorHAnsi" w:cs="Times New Roman"/>
          <w:color w:val="000000" w:themeColor="text1"/>
          <w:sz w:val="24"/>
          <w:szCs w:val="24"/>
          <w:lang w:val="en-US"/>
        </w:rPr>
        <w:t>.</w:t>
      </w:r>
    </w:p>
    <w:p w:rsidR="00D73444" w:rsidRPr="00B80F1A" w:rsidRDefault="00D73444" w:rsidP="00D73444">
      <w:pPr>
        <w:pStyle w:val="ListParagraph"/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D73444" w:rsidRPr="00B80F1A" w:rsidRDefault="00D73444" w:rsidP="00D73444">
      <w:pPr>
        <w:pStyle w:val="ListParagraph"/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p w:rsidR="00D73444" w:rsidRPr="00B80F1A" w:rsidRDefault="00D73444" w:rsidP="00D73444">
      <w:pPr>
        <w:pStyle w:val="ListParagraph"/>
        <w:spacing w:after="0"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</w:p>
    <w:sectPr w:rsidR="00D73444" w:rsidRPr="00B80F1A" w:rsidSect="007B180D">
      <w:pgSz w:w="11907" w:h="187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C47C0"/>
    <w:multiLevelType w:val="hybridMultilevel"/>
    <w:tmpl w:val="CFE8AF4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3D25F8"/>
    <w:multiLevelType w:val="hybridMultilevel"/>
    <w:tmpl w:val="A6C0B426"/>
    <w:lvl w:ilvl="0" w:tplc="BDFE5796">
      <w:start w:val="1"/>
      <w:numFmt w:val="decimal"/>
      <w:lvlText w:val="%1."/>
      <w:lvlJc w:val="left"/>
      <w:pPr>
        <w:ind w:left="602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2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4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76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48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0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2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4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362" w:hanging="180"/>
      </w:pPr>
      <w:rPr>
        <w:rFonts w:cs="Times New Roman"/>
      </w:rPr>
    </w:lvl>
  </w:abstractNum>
  <w:abstractNum w:abstractNumId="2">
    <w:nsid w:val="0D094A9D"/>
    <w:multiLevelType w:val="hybridMultilevel"/>
    <w:tmpl w:val="67A250E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5D3489"/>
    <w:multiLevelType w:val="hybridMultilevel"/>
    <w:tmpl w:val="5E50C19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E90056"/>
    <w:multiLevelType w:val="hybridMultilevel"/>
    <w:tmpl w:val="B6F8EFA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694160"/>
    <w:multiLevelType w:val="hybridMultilevel"/>
    <w:tmpl w:val="48B0058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99612A"/>
    <w:multiLevelType w:val="hybridMultilevel"/>
    <w:tmpl w:val="D1D4295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6B52EC"/>
    <w:multiLevelType w:val="hybridMultilevel"/>
    <w:tmpl w:val="40A8CFF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8C4DEF"/>
    <w:multiLevelType w:val="hybridMultilevel"/>
    <w:tmpl w:val="748456D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804F4"/>
    <w:multiLevelType w:val="hybridMultilevel"/>
    <w:tmpl w:val="851ACAD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71032B"/>
    <w:multiLevelType w:val="hybridMultilevel"/>
    <w:tmpl w:val="9936536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F01EB4"/>
    <w:multiLevelType w:val="hybridMultilevel"/>
    <w:tmpl w:val="B882E1F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8D5127"/>
    <w:multiLevelType w:val="hybridMultilevel"/>
    <w:tmpl w:val="E2BAA9B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D64677"/>
    <w:multiLevelType w:val="hybridMultilevel"/>
    <w:tmpl w:val="FB80F69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EA2461"/>
    <w:multiLevelType w:val="hybridMultilevel"/>
    <w:tmpl w:val="940C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217C94"/>
    <w:multiLevelType w:val="hybridMultilevel"/>
    <w:tmpl w:val="B28AE71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833F6F"/>
    <w:multiLevelType w:val="hybridMultilevel"/>
    <w:tmpl w:val="630E9B9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E90999"/>
    <w:multiLevelType w:val="hybridMultilevel"/>
    <w:tmpl w:val="4CD876A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BB1E7E"/>
    <w:multiLevelType w:val="hybridMultilevel"/>
    <w:tmpl w:val="787002B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380090"/>
    <w:multiLevelType w:val="hybridMultilevel"/>
    <w:tmpl w:val="8864CBA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F433D1"/>
    <w:multiLevelType w:val="hybridMultilevel"/>
    <w:tmpl w:val="0358B8F2"/>
    <w:lvl w:ilvl="0" w:tplc="94C85D84">
      <w:start w:val="1"/>
      <w:numFmt w:val="decimal"/>
      <w:lvlText w:val="%1."/>
      <w:lvlJc w:val="left"/>
      <w:pPr>
        <w:ind w:left="636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1">
    <w:nsid w:val="40554A30"/>
    <w:multiLevelType w:val="hybridMultilevel"/>
    <w:tmpl w:val="799A94E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840B1F"/>
    <w:multiLevelType w:val="hybridMultilevel"/>
    <w:tmpl w:val="E2BAA9B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6A6320"/>
    <w:multiLevelType w:val="hybridMultilevel"/>
    <w:tmpl w:val="A492E6C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10556C"/>
    <w:multiLevelType w:val="hybridMultilevel"/>
    <w:tmpl w:val="32CE722A"/>
    <w:lvl w:ilvl="0" w:tplc="D4F0B2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7A63286"/>
    <w:multiLevelType w:val="hybridMultilevel"/>
    <w:tmpl w:val="73CA7BE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225521"/>
    <w:multiLevelType w:val="hybridMultilevel"/>
    <w:tmpl w:val="B80AC92E"/>
    <w:lvl w:ilvl="0" w:tplc="E39A38C8">
      <w:start w:val="1"/>
      <w:numFmt w:val="decimal"/>
      <w:lvlText w:val="%1."/>
      <w:lvlJc w:val="left"/>
      <w:pPr>
        <w:ind w:left="636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7">
    <w:nsid w:val="5C382949"/>
    <w:multiLevelType w:val="hybridMultilevel"/>
    <w:tmpl w:val="B94AFCC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AD4445"/>
    <w:multiLevelType w:val="hybridMultilevel"/>
    <w:tmpl w:val="809A30C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887B24"/>
    <w:multiLevelType w:val="hybridMultilevel"/>
    <w:tmpl w:val="49B4F4E8"/>
    <w:lvl w:ilvl="0" w:tplc="0A5225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1C33A12"/>
    <w:multiLevelType w:val="hybridMultilevel"/>
    <w:tmpl w:val="0E1EE4F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DF2D51"/>
    <w:multiLevelType w:val="hybridMultilevel"/>
    <w:tmpl w:val="051AF35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693E73"/>
    <w:multiLevelType w:val="hybridMultilevel"/>
    <w:tmpl w:val="A7DAEA6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6A30AE"/>
    <w:multiLevelType w:val="hybridMultilevel"/>
    <w:tmpl w:val="CA86090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67E057E"/>
    <w:multiLevelType w:val="hybridMultilevel"/>
    <w:tmpl w:val="BBEE325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8E7DD4"/>
    <w:multiLevelType w:val="hybridMultilevel"/>
    <w:tmpl w:val="D714C7A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596C3E"/>
    <w:multiLevelType w:val="hybridMultilevel"/>
    <w:tmpl w:val="7C229CC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C20240F"/>
    <w:multiLevelType w:val="hybridMultilevel"/>
    <w:tmpl w:val="7C229CC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5"/>
  </w:num>
  <w:num w:numId="3">
    <w:abstractNumId w:val="13"/>
  </w:num>
  <w:num w:numId="4">
    <w:abstractNumId w:val="5"/>
  </w:num>
  <w:num w:numId="5">
    <w:abstractNumId w:val="11"/>
  </w:num>
  <w:num w:numId="6">
    <w:abstractNumId w:val="7"/>
  </w:num>
  <w:num w:numId="7">
    <w:abstractNumId w:val="0"/>
  </w:num>
  <w:num w:numId="8">
    <w:abstractNumId w:val="8"/>
  </w:num>
  <w:num w:numId="9">
    <w:abstractNumId w:val="30"/>
  </w:num>
  <w:num w:numId="10">
    <w:abstractNumId w:val="9"/>
  </w:num>
  <w:num w:numId="11">
    <w:abstractNumId w:val="31"/>
  </w:num>
  <w:num w:numId="12">
    <w:abstractNumId w:val="3"/>
  </w:num>
  <w:num w:numId="13">
    <w:abstractNumId w:val="37"/>
  </w:num>
  <w:num w:numId="14">
    <w:abstractNumId w:val="22"/>
  </w:num>
  <w:num w:numId="15">
    <w:abstractNumId w:val="6"/>
  </w:num>
  <w:num w:numId="16">
    <w:abstractNumId w:val="18"/>
  </w:num>
  <w:num w:numId="17">
    <w:abstractNumId w:val="35"/>
  </w:num>
  <w:num w:numId="18">
    <w:abstractNumId w:val="10"/>
  </w:num>
  <w:num w:numId="19">
    <w:abstractNumId w:val="33"/>
  </w:num>
  <w:num w:numId="20">
    <w:abstractNumId w:val="27"/>
  </w:num>
  <w:num w:numId="21">
    <w:abstractNumId w:val="24"/>
  </w:num>
  <w:num w:numId="22">
    <w:abstractNumId w:val="32"/>
  </w:num>
  <w:num w:numId="23">
    <w:abstractNumId w:val="4"/>
  </w:num>
  <w:num w:numId="24">
    <w:abstractNumId w:val="21"/>
  </w:num>
  <w:num w:numId="25">
    <w:abstractNumId w:val="17"/>
  </w:num>
  <w:num w:numId="26">
    <w:abstractNumId w:val="28"/>
  </w:num>
  <w:num w:numId="27">
    <w:abstractNumId w:val="16"/>
  </w:num>
  <w:num w:numId="28">
    <w:abstractNumId w:val="19"/>
  </w:num>
  <w:num w:numId="29">
    <w:abstractNumId w:val="29"/>
  </w:num>
  <w:num w:numId="30">
    <w:abstractNumId w:val="2"/>
  </w:num>
  <w:num w:numId="31">
    <w:abstractNumId w:val="34"/>
  </w:num>
  <w:num w:numId="32">
    <w:abstractNumId w:val="23"/>
  </w:num>
  <w:num w:numId="33">
    <w:abstractNumId w:val="20"/>
  </w:num>
  <w:num w:numId="34">
    <w:abstractNumId w:val="1"/>
  </w:num>
  <w:num w:numId="35">
    <w:abstractNumId w:val="26"/>
  </w:num>
  <w:num w:numId="36">
    <w:abstractNumId w:val="36"/>
  </w:num>
  <w:num w:numId="37">
    <w:abstractNumId w:val="12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0B"/>
    <w:rsid w:val="000203B6"/>
    <w:rsid w:val="00021C6C"/>
    <w:rsid w:val="00034D20"/>
    <w:rsid w:val="00051EB9"/>
    <w:rsid w:val="000F65FE"/>
    <w:rsid w:val="00100D50"/>
    <w:rsid w:val="00110CAB"/>
    <w:rsid w:val="001236A3"/>
    <w:rsid w:val="0012616F"/>
    <w:rsid w:val="0012631F"/>
    <w:rsid w:val="00127208"/>
    <w:rsid w:val="001A2FE6"/>
    <w:rsid w:val="001C074F"/>
    <w:rsid w:val="001E0B3D"/>
    <w:rsid w:val="00202964"/>
    <w:rsid w:val="0020539D"/>
    <w:rsid w:val="00222EAC"/>
    <w:rsid w:val="00236FD8"/>
    <w:rsid w:val="00237DF0"/>
    <w:rsid w:val="00243739"/>
    <w:rsid w:val="002663FD"/>
    <w:rsid w:val="002772FF"/>
    <w:rsid w:val="002821CA"/>
    <w:rsid w:val="0029631E"/>
    <w:rsid w:val="002A6B39"/>
    <w:rsid w:val="002D2780"/>
    <w:rsid w:val="002D319A"/>
    <w:rsid w:val="002E3EDD"/>
    <w:rsid w:val="00302FDC"/>
    <w:rsid w:val="003054C5"/>
    <w:rsid w:val="00305AF5"/>
    <w:rsid w:val="0033292A"/>
    <w:rsid w:val="00342A41"/>
    <w:rsid w:val="003768B7"/>
    <w:rsid w:val="00380D9B"/>
    <w:rsid w:val="003909DC"/>
    <w:rsid w:val="003C064D"/>
    <w:rsid w:val="003D130B"/>
    <w:rsid w:val="003D4B04"/>
    <w:rsid w:val="003E3D50"/>
    <w:rsid w:val="00403593"/>
    <w:rsid w:val="00415C92"/>
    <w:rsid w:val="00422D19"/>
    <w:rsid w:val="0042371B"/>
    <w:rsid w:val="00434C8B"/>
    <w:rsid w:val="00435CF9"/>
    <w:rsid w:val="004533A4"/>
    <w:rsid w:val="004535E7"/>
    <w:rsid w:val="004F2E36"/>
    <w:rsid w:val="005264FB"/>
    <w:rsid w:val="0055431B"/>
    <w:rsid w:val="00562CDE"/>
    <w:rsid w:val="00573F0A"/>
    <w:rsid w:val="00577B0F"/>
    <w:rsid w:val="0058161E"/>
    <w:rsid w:val="00582F20"/>
    <w:rsid w:val="00591564"/>
    <w:rsid w:val="005B46B6"/>
    <w:rsid w:val="005B6737"/>
    <w:rsid w:val="005C4A29"/>
    <w:rsid w:val="005D4315"/>
    <w:rsid w:val="00612B2A"/>
    <w:rsid w:val="0062551D"/>
    <w:rsid w:val="00626619"/>
    <w:rsid w:val="00626D03"/>
    <w:rsid w:val="00646F79"/>
    <w:rsid w:val="00653B68"/>
    <w:rsid w:val="00656F5C"/>
    <w:rsid w:val="006634E1"/>
    <w:rsid w:val="006667B0"/>
    <w:rsid w:val="00670857"/>
    <w:rsid w:val="006718DD"/>
    <w:rsid w:val="00672017"/>
    <w:rsid w:val="00676946"/>
    <w:rsid w:val="00677F08"/>
    <w:rsid w:val="00680F9A"/>
    <w:rsid w:val="00695B2F"/>
    <w:rsid w:val="00695E44"/>
    <w:rsid w:val="006A4D58"/>
    <w:rsid w:val="006B07F4"/>
    <w:rsid w:val="006C33B2"/>
    <w:rsid w:val="006C37B2"/>
    <w:rsid w:val="006D0DFD"/>
    <w:rsid w:val="006D681E"/>
    <w:rsid w:val="006D6BFE"/>
    <w:rsid w:val="006F2A34"/>
    <w:rsid w:val="00712FC1"/>
    <w:rsid w:val="007361FC"/>
    <w:rsid w:val="00755264"/>
    <w:rsid w:val="007732A6"/>
    <w:rsid w:val="007765E0"/>
    <w:rsid w:val="0078737D"/>
    <w:rsid w:val="0079437F"/>
    <w:rsid w:val="007B180D"/>
    <w:rsid w:val="007E7D9D"/>
    <w:rsid w:val="008051E7"/>
    <w:rsid w:val="00814F9A"/>
    <w:rsid w:val="00816A5E"/>
    <w:rsid w:val="00846A14"/>
    <w:rsid w:val="00846F5B"/>
    <w:rsid w:val="00850BB9"/>
    <w:rsid w:val="00863100"/>
    <w:rsid w:val="008724E8"/>
    <w:rsid w:val="00876C90"/>
    <w:rsid w:val="008809E4"/>
    <w:rsid w:val="00890E0A"/>
    <w:rsid w:val="0089300E"/>
    <w:rsid w:val="00896BAF"/>
    <w:rsid w:val="008A7C37"/>
    <w:rsid w:val="008B6197"/>
    <w:rsid w:val="008C2343"/>
    <w:rsid w:val="008D0B04"/>
    <w:rsid w:val="008D181A"/>
    <w:rsid w:val="008E101A"/>
    <w:rsid w:val="00903F1C"/>
    <w:rsid w:val="0091236D"/>
    <w:rsid w:val="0093762E"/>
    <w:rsid w:val="00942A81"/>
    <w:rsid w:val="00946E7F"/>
    <w:rsid w:val="00962541"/>
    <w:rsid w:val="00964F00"/>
    <w:rsid w:val="0097400F"/>
    <w:rsid w:val="009877D4"/>
    <w:rsid w:val="009A7E89"/>
    <w:rsid w:val="009C3F3E"/>
    <w:rsid w:val="009D2972"/>
    <w:rsid w:val="009D69F0"/>
    <w:rsid w:val="009E2021"/>
    <w:rsid w:val="009F3B92"/>
    <w:rsid w:val="00A11C85"/>
    <w:rsid w:val="00A2167E"/>
    <w:rsid w:val="00A4545D"/>
    <w:rsid w:val="00A90B8D"/>
    <w:rsid w:val="00AA671A"/>
    <w:rsid w:val="00AB1242"/>
    <w:rsid w:val="00AD676B"/>
    <w:rsid w:val="00AE0B0E"/>
    <w:rsid w:val="00AE1907"/>
    <w:rsid w:val="00AE2353"/>
    <w:rsid w:val="00AF1031"/>
    <w:rsid w:val="00AF1724"/>
    <w:rsid w:val="00B06435"/>
    <w:rsid w:val="00B216CF"/>
    <w:rsid w:val="00B22C01"/>
    <w:rsid w:val="00B277FA"/>
    <w:rsid w:val="00B41FCA"/>
    <w:rsid w:val="00B47513"/>
    <w:rsid w:val="00B57AE6"/>
    <w:rsid w:val="00B65433"/>
    <w:rsid w:val="00B80F1A"/>
    <w:rsid w:val="00B85C87"/>
    <w:rsid w:val="00BA6139"/>
    <w:rsid w:val="00BB41DA"/>
    <w:rsid w:val="00BE689B"/>
    <w:rsid w:val="00C038DB"/>
    <w:rsid w:val="00C15EBF"/>
    <w:rsid w:val="00C31B68"/>
    <w:rsid w:val="00C44E00"/>
    <w:rsid w:val="00C67255"/>
    <w:rsid w:val="00C729D4"/>
    <w:rsid w:val="00C8663A"/>
    <w:rsid w:val="00C90A9D"/>
    <w:rsid w:val="00C93165"/>
    <w:rsid w:val="00C94084"/>
    <w:rsid w:val="00C94FDE"/>
    <w:rsid w:val="00CA2585"/>
    <w:rsid w:val="00CA2D89"/>
    <w:rsid w:val="00CF1668"/>
    <w:rsid w:val="00CF2E3E"/>
    <w:rsid w:val="00D0025D"/>
    <w:rsid w:val="00D04A68"/>
    <w:rsid w:val="00D23792"/>
    <w:rsid w:val="00D26CB9"/>
    <w:rsid w:val="00D2709A"/>
    <w:rsid w:val="00D73444"/>
    <w:rsid w:val="00DB4878"/>
    <w:rsid w:val="00DB7C21"/>
    <w:rsid w:val="00DD05C1"/>
    <w:rsid w:val="00DF1DEB"/>
    <w:rsid w:val="00E02C84"/>
    <w:rsid w:val="00E071DA"/>
    <w:rsid w:val="00E13CE4"/>
    <w:rsid w:val="00E20BCD"/>
    <w:rsid w:val="00E2124A"/>
    <w:rsid w:val="00E3765C"/>
    <w:rsid w:val="00E51E46"/>
    <w:rsid w:val="00E61658"/>
    <w:rsid w:val="00E660DC"/>
    <w:rsid w:val="00E82371"/>
    <w:rsid w:val="00E8555B"/>
    <w:rsid w:val="00EA3C48"/>
    <w:rsid w:val="00EA4DD3"/>
    <w:rsid w:val="00EE3722"/>
    <w:rsid w:val="00EE5400"/>
    <w:rsid w:val="00EE5A78"/>
    <w:rsid w:val="00F10BCD"/>
    <w:rsid w:val="00F12E6C"/>
    <w:rsid w:val="00F21519"/>
    <w:rsid w:val="00F47A5F"/>
    <w:rsid w:val="00F562A4"/>
    <w:rsid w:val="00F613A7"/>
    <w:rsid w:val="00F64918"/>
    <w:rsid w:val="00F74DC8"/>
    <w:rsid w:val="00FA6524"/>
    <w:rsid w:val="00FB1A5D"/>
    <w:rsid w:val="00FC2E37"/>
    <w:rsid w:val="00FD1A71"/>
    <w:rsid w:val="00FF2BA6"/>
    <w:rsid w:val="00FF4F93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DD322D-4E8C-4E7E-9294-CCD4D766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1242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1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UBAID</dc:creator>
  <cp:keywords/>
  <dc:description/>
  <cp:lastModifiedBy>itunn</cp:lastModifiedBy>
  <cp:revision>2</cp:revision>
  <dcterms:created xsi:type="dcterms:W3CDTF">2021-10-03T16:28:00Z</dcterms:created>
  <dcterms:modified xsi:type="dcterms:W3CDTF">2021-10-03T16:28:00Z</dcterms:modified>
</cp:coreProperties>
</file>