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BD" w:rsidRDefault="004411BD"/>
    <w:p w:rsidR="004411BD" w:rsidRDefault="004411BD"/>
    <w:p w:rsidR="004411BD" w:rsidRPr="00A87FB8" w:rsidRDefault="004411BD">
      <w:pPr>
        <w:rPr>
          <w:b/>
        </w:rPr>
      </w:pPr>
    </w:p>
    <w:p w:rsidR="004411BD" w:rsidRPr="00A87FB8" w:rsidRDefault="006255D2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 w:val="0"/>
          <w:sz w:val="40"/>
          <w:szCs w:val="40"/>
          <w:lang w:val="sv-SE"/>
        </w:rPr>
      </w:pPr>
      <w:r w:rsidRPr="00A87FB8">
        <w:rPr>
          <w:bCs w:val="0"/>
          <w:sz w:val="40"/>
          <w:szCs w:val="40"/>
          <w:lang w:val="sv-SE"/>
        </w:rPr>
        <w:t>RENCANA PEMBELAJARAN SEMESTER</w:t>
      </w:r>
    </w:p>
    <w:p w:rsidR="004411BD" w:rsidRDefault="00625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  <w:lang w:val="sv-SE"/>
        </w:rPr>
      </w:pPr>
      <w:r>
        <w:rPr>
          <w:b/>
          <w:sz w:val="40"/>
          <w:szCs w:val="40"/>
          <w:lang w:val="sv-SE"/>
        </w:rPr>
        <w:t>(RPS)</w:t>
      </w:r>
    </w:p>
    <w:p w:rsidR="004411BD" w:rsidRDefault="00441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4411BD" w:rsidRDefault="00625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/>
          <w:noProof/>
        </w:rPr>
        <w:drawing>
          <wp:inline distT="0" distB="0" distL="0" distR="0">
            <wp:extent cx="2314575" cy="990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1BD" w:rsidRDefault="00441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4411BD" w:rsidRDefault="00625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b/>
          <w:sz w:val="28"/>
          <w:szCs w:val="28"/>
        </w:rPr>
        <w:t>Mata Kuliah</w:t>
      </w:r>
      <w:r>
        <w:rPr>
          <w:sz w:val="28"/>
          <w:szCs w:val="28"/>
        </w:rPr>
        <w:t>:</w:t>
      </w:r>
    </w:p>
    <w:p w:rsidR="004411BD" w:rsidRDefault="00625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id-ID"/>
        </w:rPr>
      </w:pPr>
      <w:r>
        <w:rPr>
          <w:b/>
          <w:bCs/>
          <w:sz w:val="28"/>
          <w:szCs w:val="28"/>
          <w:lang w:val="id-ID"/>
        </w:rPr>
        <w:t>AIK-3 (Al-Islam dan Kemuhammadiyahan)</w:t>
      </w:r>
    </w:p>
    <w:p w:rsidR="004411BD" w:rsidRDefault="00441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it-IT"/>
        </w:rPr>
      </w:pPr>
    </w:p>
    <w:p w:rsidR="004411BD" w:rsidRDefault="00625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it-IT"/>
        </w:rPr>
        <w:t>Koordinator Tim Pembina Mata Kuliah</w:t>
      </w:r>
    </w:p>
    <w:p w:rsidR="004411BD" w:rsidRDefault="00555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>Dr. Khozin, M.Si</w:t>
      </w:r>
    </w:p>
    <w:p w:rsidR="004411BD" w:rsidRPr="00044E41" w:rsidRDefault="00044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id-ID"/>
        </w:rPr>
      </w:pPr>
      <w:r>
        <w:rPr>
          <w:sz w:val="28"/>
          <w:szCs w:val="28"/>
          <w:lang w:val="id-ID"/>
        </w:rPr>
        <w:t xml:space="preserve"> </w:t>
      </w:r>
      <w:r w:rsidR="005F7CE8">
        <w:rPr>
          <w:sz w:val="28"/>
          <w:szCs w:val="28"/>
          <w:lang w:val="id-ID"/>
        </w:rPr>
        <w:t xml:space="preserve"> </w:t>
      </w:r>
    </w:p>
    <w:p w:rsidR="004411BD" w:rsidRDefault="00441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4411BD" w:rsidRDefault="00625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</w:rPr>
        <w:t>PROGRAM S</w:t>
      </w:r>
      <w:r w:rsidR="0055572C">
        <w:rPr>
          <w:b/>
          <w:sz w:val="28"/>
          <w:szCs w:val="28"/>
          <w:lang w:val="id-ID"/>
        </w:rPr>
        <w:t>TUDI : SEMUA</w:t>
      </w:r>
    </w:p>
    <w:p w:rsidR="004411BD" w:rsidRDefault="00625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FAKULTAS</w:t>
      </w:r>
      <w:r w:rsidR="0055572C">
        <w:rPr>
          <w:b/>
          <w:sz w:val="28"/>
          <w:szCs w:val="28"/>
          <w:lang w:val="id-ID"/>
        </w:rPr>
        <w:t xml:space="preserve"> : SEMUA</w:t>
      </w:r>
    </w:p>
    <w:p w:rsidR="004411BD" w:rsidRDefault="00625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UNIVERSITAS MUHAMMADIYAH MALANG</w:t>
      </w:r>
    </w:p>
    <w:p w:rsidR="004411BD" w:rsidRPr="007B78C2" w:rsidRDefault="007B7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</w:p>
    <w:p w:rsidR="004411BD" w:rsidRDefault="004411BD"/>
    <w:p w:rsidR="004411BD" w:rsidRDefault="004411BD"/>
    <w:p w:rsidR="004411BD" w:rsidRDefault="004411BD"/>
    <w:p w:rsidR="004411BD" w:rsidRDefault="004411BD"/>
    <w:p w:rsidR="004411BD" w:rsidRDefault="004411BD"/>
    <w:tbl>
      <w:tblPr>
        <w:tblW w:w="14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773"/>
        <w:gridCol w:w="205"/>
        <w:gridCol w:w="538"/>
        <w:gridCol w:w="1389"/>
        <w:gridCol w:w="139"/>
        <w:gridCol w:w="683"/>
        <w:gridCol w:w="762"/>
        <w:gridCol w:w="1393"/>
        <w:gridCol w:w="256"/>
        <w:gridCol w:w="592"/>
        <w:gridCol w:w="999"/>
        <w:gridCol w:w="1363"/>
        <w:gridCol w:w="336"/>
        <w:gridCol w:w="1418"/>
        <w:gridCol w:w="704"/>
        <w:gridCol w:w="807"/>
        <w:gridCol w:w="240"/>
      </w:tblGrid>
      <w:tr w:rsidR="004411BD">
        <w:trPr>
          <w:gridAfter w:val="1"/>
          <w:wAfter w:w="240" w:type="dxa"/>
        </w:trPr>
        <w:tc>
          <w:tcPr>
            <w:tcW w:w="2714" w:type="dxa"/>
            <w:gridSpan w:val="3"/>
            <w:shd w:val="clear" w:color="auto" w:fill="DAEEF3"/>
          </w:tcPr>
          <w:p w:rsidR="004411BD" w:rsidRDefault="004411BD">
            <w:pPr>
              <w:jc w:val="both"/>
              <w:rPr>
                <w:b/>
                <w:sz w:val="22"/>
                <w:szCs w:val="22"/>
                <w:lang w:val="id-ID" w:eastAsia="id-ID"/>
              </w:rPr>
            </w:pPr>
          </w:p>
          <w:p w:rsidR="004411BD" w:rsidRDefault="006255D2">
            <w:pPr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918845" cy="918845"/>
                  <wp:effectExtent l="0" t="0" r="14605" b="1460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45" cy="918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9" w:type="dxa"/>
            <w:gridSpan w:val="14"/>
            <w:shd w:val="clear" w:color="auto" w:fill="DAEEF3"/>
          </w:tcPr>
          <w:p w:rsidR="004411BD" w:rsidRDefault="006255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RENCANA</w:t>
            </w:r>
            <w:r>
              <w:rPr>
                <w:b/>
                <w:bCs/>
                <w:sz w:val="24"/>
                <w:szCs w:val="24"/>
                <w:lang w:val="id-ID"/>
              </w:rPr>
              <w:t xml:space="preserve"> PEMBELAJARAN</w:t>
            </w:r>
            <w:r>
              <w:rPr>
                <w:b/>
                <w:bCs/>
                <w:sz w:val="24"/>
                <w:szCs w:val="24"/>
              </w:rPr>
              <w:t xml:space="preserve"> SEMESTER</w:t>
            </w:r>
          </w:p>
          <w:p w:rsidR="004411BD" w:rsidRPr="006255D2" w:rsidRDefault="006255D2" w:rsidP="006255D2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 xml:space="preserve">JURUSAN  </w:t>
            </w:r>
            <w:r>
              <w:rPr>
                <w:b/>
                <w:sz w:val="24"/>
                <w:szCs w:val="24"/>
                <w:lang w:val="id-ID"/>
              </w:rPr>
              <w:t>: Manajemen</w:t>
            </w:r>
          </w:p>
          <w:p w:rsidR="004411BD" w:rsidRDefault="006255D2">
            <w:pPr>
              <w:rPr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</w:rPr>
              <w:t>FAKULTAS</w:t>
            </w:r>
            <w:r>
              <w:rPr>
                <w:b/>
                <w:sz w:val="24"/>
                <w:szCs w:val="24"/>
                <w:lang w:val="id-ID"/>
              </w:rPr>
              <w:t xml:space="preserve"> : Ekonomi dan bisnis</w:t>
            </w:r>
          </w:p>
        </w:tc>
      </w:tr>
      <w:tr w:rsidR="004411BD">
        <w:trPr>
          <w:gridAfter w:val="1"/>
          <w:wAfter w:w="240" w:type="dxa"/>
        </w:trPr>
        <w:tc>
          <w:tcPr>
            <w:tcW w:w="4641" w:type="dxa"/>
            <w:gridSpan w:val="5"/>
            <w:shd w:val="clear" w:color="auto" w:fill="D9D9D9"/>
          </w:tcPr>
          <w:p w:rsidR="004411BD" w:rsidRDefault="006255D2">
            <w:pPr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MATA KULIAH</w:t>
            </w:r>
          </w:p>
        </w:tc>
        <w:tc>
          <w:tcPr>
            <w:tcW w:w="1584" w:type="dxa"/>
            <w:gridSpan w:val="3"/>
            <w:shd w:val="clear" w:color="auto" w:fill="D9D9D9"/>
          </w:tcPr>
          <w:p w:rsidR="004411BD" w:rsidRDefault="006255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KODE</w:t>
            </w:r>
          </w:p>
        </w:tc>
        <w:tc>
          <w:tcPr>
            <w:tcW w:w="3240" w:type="dxa"/>
            <w:gridSpan w:val="4"/>
            <w:shd w:val="clear" w:color="auto" w:fill="D9D9D9"/>
          </w:tcPr>
          <w:p w:rsidR="004411BD" w:rsidRDefault="006255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Rumpun MK</w:t>
            </w:r>
          </w:p>
        </w:tc>
        <w:tc>
          <w:tcPr>
            <w:tcW w:w="1699" w:type="dxa"/>
            <w:gridSpan w:val="2"/>
            <w:shd w:val="clear" w:color="auto" w:fill="D9D9D9"/>
          </w:tcPr>
          <w:p w:rsidR="004411BD" w:rsidRDefault="006255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id-ID"/>
              </w:rPr>
              <w:t>BOBOT</w:t>
            </w:r>
            <w:r>
              <w:rPr>
                <w:b/>
                <w:sz w:val="22"/>
                <w:szCs w:val="22"/>
              </w:rPr>
              <w:t xml:space="preserve"> (sks)</w:t>
            </w:r>
          </w:p>
        </w:tc>
        <w:tc>
          <w:tcPr>
            <w:tcW w:w="1418" w:type="dxa"/>
            <w:shd w:val="clear" w:color="auto" w:fill="D9D9D9"/>
          </w:tcPr>
          <w:p w:rsidR="004411BD" w:rsidRDefault="006255D2">
            <w:pPr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1511" w:type="dxa"/>
            <w:gridSpan w:val="2"/>
            <w:shd w:val="clear" w:color="auto" w:fill="D9D9D9"/>
          </w:tcPr>
          <w:p w:rsidR="004411BD" w:rsidRDefault="006255D2">
            <w:pPr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Direvisi</w:t>
            </w:r>
          </w:p>
        </w:tc>
      </w:tr>
      <w:tr w:rsidR="004411BD">
        <w:trPr>
          <w:gridAfter w:val="1"/>
          <w:wAfter w:w="240" w:type="dxa"/>
        </w:trPr>
        <w:tc>
          <w:tcPr>
            <w:tcW w:w="4641" w:type="dxa"/>
            <w:gridSpan w:val="5"/>
            <w:shd w:val="clear" w:color="auto" w:fill="auto"/>
          </w:tcPr>
          <w:p w:rsidR="004411BD" w:rsidRDefault="006255D2">
            <w:pPr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AIK 3 (Kemuhammadiyahan )</w:t>
            </w:r>
          </w:p>
        </w:tc>
        <w:tc>
          <w:tcPr>
            <w:tcW w:w="1584" w:type="dxa"/>
            <w:gridSpan w:val="3"/>
            <w:shd w:val="clear" w:color="auto" w:fill="auto"/>
          </w:tcPr>
          <w:p w:rsidR="004411BD" w:rsidRDefault="004411BD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shd w:val="clear" w:color="auto" w:fill="auto"/>
          </w:tcPr>
          <w:p w:rsidR="004411BD" w:rsidRDefault="006255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Mata Kuliah </w:t>
            </w:r>
            <w:r>
              <w:rPr>
                <w:sz w:val="22"/>
                <w:szCs w:val="22"/>
                <w:lang w:val="id-ID"/>
              </w:rPr>
              <w:t>Dasar Umum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4411BD" w:rsidRDefault="006255D2">
            <w:pPr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2 SKS</w:t>
            </w:r>
          </w:p>
        </w:tc>
        <w:tc>
          <w:tcPr>
            <w:tcW w:w="1418" w:type="dxa"/>
            <w:shd w:val="clear" w:color="auto" w:fill="auto"/>
          </w:tcPr>
          <w:p w:rsidR="004411BD" w:rsidRDefault="004411BD">
            <w:pPr>
              <w:rPr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shd w:val="clear" w:color="auto" w:fill="auto"/>
          </w:tcPr>
          <w:p w:rsidR="004411BD" w:rsidRDefault="00CD33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bookmarkStart w:id="0" w:name="_GoBack"/>
            <w:bookmarkEnd w:id="0"/>
          </w:p>
        </w:tc>
      </w:tr>
      <w:tr w:rsidR="004411BD">
        <w:trPr>
          <w:gridAfter w:val="1"/>
          <w:wAfter w:w="240" w:type="dxa"/>
        </w:trPr>
        <w:tc>
          <w:tcPr>
            <w:tcW w:w="4641" w:type="dxa"/>
            <w:gridSpan w:val="5"/>
            <w:vMerge w:val="restart"/>
            <w:shd w:val="clear" w:color="auto" w:fill="auto"/>
          </w:tcPr>
          <w:p w:rsidR="004411BD" w:rsidRDefault="006255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OTORISASI</w:t>
            </w:r>
          </w:p>
          <w:p w:rsidR="004411BD" w:rsidRDefault="004411BD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shd w:val="clear" w:color="auto" w:fill="D9D9D9"/>
          </w:tcPr>
          <w:p w:rsidR="004411BD" w:rsidRDefault="006255D2">
            <w:pPr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</w:rPr>
              <w:t>Pengembang RP</w:t>
            </w:r>
            <w:r>
              <w:rPr>
                <w:b/>
                <w:sz w:val="22"/>
                <w:szCs w:val="22"/>
                <w:lang w:val="id-ID"/>
              </w:rPr>
              <w:t>S</w:t>
            </w:r>
          </w:p>
        </w:tc>
        <w:tc>
          <w:tcPr>
            <w:tcW w:w="3546" w:type="dxa"/>
            <w:gridSpan w:val="5"/>
            <w:shd w:val="clear" w:color="auto" w:fill="D9D9D9"/>
          </w:tcPr>
          <w:p w:rsidR="004411BD" w:rsidRDefault="006255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Koordinator RMK</w:t>
            </w:r>
          </w:p>
        </w:tc>
        <w:tc>
          <w:tcPr>
            <w:tcW w:w="2929" w:type="dxa"/>
            <w:gridSpan w:val="3"/>
            <w:shd w:val="clear" w:color="auto" w:fill="D9D9D9"/>
          </w:tcPr>
          <w:p w:rsidR="004411BD" w:rsidRDefault="006255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 PRODI</w:t>
            </w:r>
          </w:p>
        </w:tc>
      </w:tr>
      <w:tr w:rsidR="004411BD">
        <w:trPr>
          <w:gridAfter w:val="1"/>
          <w:wAfter w:w="240" w:type="dxa"/>
          <w:trHeight w:val="336"/>
        </w:trPr>
        <w:tc>
          <w:tcPr>
            <w:tcW w:w="4641" w:type="dxa"/>
            <w:gridSpan w:val="5"/>
            <w:vMerge/>
            <w:shd w:val="clear" w:color="auto" w:fill="auto"/>
          </w:tcPr>
          <w:p w:rsidR="004411BD" w:rsidRDefault="004411BD">
            <w:pPr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411BD" w:rsidRPr="001318C3" w:rsidRDefault="004411BD">
            <w:pPr>
              <w:jc w:val="center"/>
              <w:rPr>
                <w:b/>
                <w:bCs/>
                <w:sz w:val="22"/>
                <w:szCs w:val="22"/>
                <w:lang w:val="id-ID"/>
              </w:rPr>
            </w:pPr>
          </w:p>
          <w:p w:rsidR="004411BD" w:rsidRPr="001318C3" w:rsidRDefault="006255D2">
            <w:pPr>
              <w:jc w:val="center"/>
              <w:rPr>
                <w:b/>
                <w:bCs/>
                <w:sz w:val="22"/>
                <w:szCs w:val="22"/>
                <w:lang w:val="id-ID"/>
              </w:rPr>
            </w:pPr>
            <w:r w:rsidRPr="001318C3">
              <w:rPr>
                <w:b/>
                <w:bCs/>
                <w:sz w:val="22"/>
                <w:szCs w:val="22"/>
                <w:lang w:val="id-ID"/>
              </w:rPr>
              <w:t>Drs. HN Taufiq, M.Ag</w:t>
            </w:r>
          </w:p>
          <w:p w:rsidR="004411BD" w:rsidRPr="001318C3" w:rsidRDefault="004411BD">
            <w:pPr>
              <w:jc w:val="both"/>
              <w:rPr>
                <w:b/>
                <w:bCs/>
                <w:sz w:val="22"/>
                <w:szCs w:val="22"/>
                <w:lang w:val="id-ID"/>
              </w:rPr>
            </w:pPr>
          </w:p>
        </w:tc>
        <w:tc>
          <w:tcPr>
            <w:tcW w:w="354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411BD" w:rsidRDefault="004411BD">
            <w:pPr>
              <w:jc w:val="center"/>
              <w:rPr>
                <w:b/>
                <w:sz w:val="22"/>
                <w:szCs w:val="22"/>
                <w:lang w:val="id-ID"/>
              </w:rPr>
            </w:pPr>
          </w:p>
          <w:p w:rsidR="004411BD" w:rsidRDefault="006255D2">
            <w:pPr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Dr. Khozin, M.Si</w:t>
            </w:r>
          </w:p>
          <w:p w:rsidR="004411BD" w:rsidRDefault="004411BD">
            <w:pPr>
              <w:jc w:val="center"/>
              <w:rPr>
                <w:sz w:val="22"/>
                <w:szCs w:val="22"/>
                <w:lang w:val="id-ID"/>
              </w:rPr>
            </w:pPr>
          </w:p>
        </w:tc>
        <w:tc>
          <w:tcPr>
            <w:tcW w:w="29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411BD" w:rsidRDefault="004411BD">
            <w:pPr>
              <w:jc w:val="center"/>
              <w:rPr>
                <w:b/>
                <w:sz w:val="22"/>
                <w:szCs w:val="22"/>
                <w:lang w:val="id-ID"/>
              </w:rPr>
            </w:pPr>
          </w:p>
          <w:p w:rsidR="004411BD" w:rsidRDefault="006255D2">
            <w:pPr>
              <w:jc w:val="center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Ir. Muhtadawati</w:t>
            </w:r>
          </w:p>
          <w:p w:rsidR="004411BD" w:rsidRDefault="004411BD">
            <w:pPr>
              <w:jc w:val="center"/>
              <w:rPr>
                <w:sz w:val="22"/>
                <w:szCs w:val="22"/>
                <w:lang w:val="id-ID"/>
              </w:rPr>
            </w:pPr>
          </w:p>
        </w:tc>
      </w:tr>
      <w:tr w:rsidR="004411BD">
        <w:trPr>
          <w:gridAfter w:val="1"/>
          <w:wAfter w:w="240" w:type="dxa"/>
        </w:trPr>
        <w:tc>
          <w:tcPr>
            <w:tcW w:w="2509" w:type="dxa"/>
            <w:gridSpan w:val="2"/>
            <w:vMerge w:val="restart"/>
            <w:shd w:val="clear" w:color="auto" w:fill="auto"/>
          </w:tcPr>
          <w:p w:rsidR="004411BD" w:rsidRDefault="006255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Capaian Pembelajaran(CP)</w:t>
            </w:r>
          </w:p>
        </w:tc>
        <w:tc>
          <w:tcPr>
            <w:tcW w:w="2132" w:type="dxa"/>
            <w:gridSpan w:val="3"/>
            <w:tcBorders>
              <w:bottom w:val="single" w:sz="8" w:space="0" w:color="auto"/>
            </w:tcBorders>
            <w:shd w:val="clear" w:color="auto" w:fill="D9D9D9"/>
          </w:tcPr>
          <w:p w:rsidR="004411BD" w:rsidRDefault="006255D2">
            <w:pPr>
              <w:tabs>
                <w:tab w:val="left" w:pos="1806"/>
              </w:tabs>
              <w:rPr>
                <w:b/>
                <w:sz w:val="22"/>
                <w:szCs w:val="22"/>
                <w:lang w:eastAsia="id-ID"/>
              </w:rPr>
            </w:pPr>
            <w:r>
              <w:rPr>
                <w:b/>
                <w:sz w:val="22"/>
                <w:szCs w:val="22"/>
                <w:lang w:eastAsia="id-ID"/>
              </w:rPr>
              <w:t xml:space="preserve">CPL-PRODI         </w:t>
            </w:r>
          </w:p>
        </w:tc>
        <w:tc>
          <w:tcPr>
            <w:tcW w:w="9452" w:type="dxa"/>
            <w:gridSpan w:val="12"/>
            <w:tcBorders>
              <w:top w:val="single" w:sz="4" w:space="0" w:color="auto"/>
              <w:bottom w:val="single" w:sz="8" w:space="0" w:color="FFFFFF"/>
            </w:tcBorders>
            <w:shd w:val="clear" w:color="auto" w:fill="auto"/>
          </w:tcPr>
          <w:p w:rsidR="004411BD" w:rsidRDefault="004411BD">
            <w:pPr>
              <w:tabs>
                <w:tab w:val="left" w:pos="1806"/>
              </w:tabs>
              <w:rPr>
                <w:b/>
                <w:sz w:val="22"/>
                <w:szCs w:val="22"/>
                <w:lang w:eastAsia="id-ID"/>
              </w:rPr>
            </w:pPr>
          </w:p>
        </w:tc>
      </w:tr>
      <w:tr w:rsidR="004411BD">
        <w:trPr>
          <w:gridAfter w:val="1"/>
          <w:wAfter w:w="240" w:type="dxa"/>
          <w:trHeight w:val="1073"/>
        </w:trPr>
        <w:tc>
          <w:tcPr>
            <w:tcW w:w="2509" w:type="dxa"/>
            <w:gridSpan w:val="2"/>
            <w:vMerge/>
            <w:shd w:val="clear" w:color="auto" w:fill="auto"/>
          </w:tcPr>
          <w:p w:rsidR="004411BD" w:rsidRDefault="004411BD">
            <w:pPr>
              <w:rPr>
                <w:b/>
                <w:sz w:val="22"/>
                <w:szCs w:val="22"/>
              </w:rPr>
            </w:pPr>
          </w:p>
        </w:tc>
        <w:tc>
          <w:tcPr>
            <w:tcW w:w="11584" w:type="dxa"/>
            <w:gridSpan w:val="15"/>
            <w:tcBorders>
              <w:top w:val="single" w:sz="8" w:space="0" w:color="FFFFFF"/>
              <w:bottom w:val="single" w:sz="4" w:space="0" w:color="auto"/>
            </w:tcBorders>
            <w:shd w:val="clear" w:color="auto" w:fill="auto"/>
          </w:tcPr>
          <w:p w:rsidR="004411BD" w:rsidRDefault="006255D2">
            <w:pPr>
              <w:pStyle w:val="ListParagraph1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id-ID"/>
              </w:rPr>
              <w:t>S1   :</w:t>
            </w:r>
            <w:r>
              <w:rPr>
                <w:sz w:val="22"/>
                <w:szCs w:val="22"/>
              </w:rPr>
              <w:t xml:space="preserve">Bertakwa kepada Tuhan Yang Maha Esa dan mampu menunjukkan sikap religius </w:t>
            </w:r>
          </w:p>
          <w:p w:rsidR="004411BD" w:rsidRDefault="006255D2">
            <w:pPr>
              <w:pStyle w:val="ListParagraph1"/>
              <w:ind w:left="6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Menginternalisasi nilai islam dan kemuhammadiyahan sesuai etika profesi</w:t>
            </w:r>
          </w:p>
          <w:p w:rsidR="004411BD" w:rsidRDefault="006255D2">
            <w:pPr>
              <w:pStyle w:val="ListParagraph1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</w:t>
            </w:r>
            <w:r>
              <w:rPr>
                <w:sz w:val="22"/>
                <w:szCs w:val="22"/>
                <w:lang w:val="id-ID"/>
              </w:rPr>
              <w:t>2.</w:t>
            </w:r>
            <w:r>
              <w:rPr>
                <w:sz w:val="22"/>
                <w:szCs w:val="22"/>
              </w:rPr>
              <w:t xml:space="preserve">  Menjunjung Tinggi Nilai Kemanusian Dalam Menjalankan Tugas Berdasarkan Agama, Moral Dan Etika</w:t>
            </w:r>
          </w:p>
          <w:p w:rsidR="004411BD" w:rsidRDefault="006255D2">
            <w:pPr>
              <w:ind w:left="601" w:hanging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S.10 .Menginternalisasi Semangat Kemandirian, Keuangan Dan Kewirausahaan</w:t>
            </w:r>
          </w:p>
          <w:p w:rsidR="004411BD" w:rsidRDefault="006255D2">
            <w:pPr>
              <w:pStyle w:val="ListParagraph1"/>
              <w:ind w:left="0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</w:rPr>
              <w:t>S.11. Menginternalisasi Nilai Nilai Keislaman Dan Kemuhammadiyahan Sesuai Etika Profesi</w:t>
            </w:r>
          </w:p>
          <w:p w:rsidR="004411BD" w:rsidRDefault="006255D2">
            <w:pPr>
              <w:ind w:left="598" w:hangingChars="272" w:hanging="598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>KU1 : Mampu menerapkan pemikiran logis, kritis, sistematis,dan inovatif dalam konteks pengembangan atau implementasi ilmu pengetahuan dan teknologi yang memperhatikan dan menerapkan nilai humaniora yang sesuai dengan bidang keahliannya</w:t>
            </w:r>
          </w:p>
          <w:p w:rsidR="004411BD" w:rsidRDefault="006255D2">
            <w:pPr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 xml:space="preserve">KU2 : </w:t>
            </w:r>
            <w:r>
              <w:rPr>
                <w:sz w:val="22"/>
                <w:szCs w:val="22"/>
              </w:rPr>
              <w:t>Mampu menunjukkan kinerja mandiri, bermutu, dan terukur;</w:t>
            </w:r>
          </w:p>
          <w:p w:rsidR="004411BD" w:rsidRDefault="006255D2">
            <w:pPr>
              <w:pStyle w:val="ListParagraph1"/>
              <w:ind w:left="0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 xml:space="preserve">KK  : </w:t>
            </w:r>
            <w:r>
              <w:rPr>
                <w:sz w:val="22"/>
                <w:szCs w:val="22"/>
              </w:rPr>
              <w:t>Mengimplementasikan nilai-nilai keislaman dan kemuhammadiyahan dalam kehidupan</w:t>
            </w:r>
          </w:p>
          <w:p w:rsidR="004411BD" w:rsidRDefault="006255D2">
            <w:pPr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 xml:space="preserve">P1  : </w:t>
            </w:r>
            <w:r>
              <w:rPr>
                <w:sz w:val="22"/>
                <w:szCs w:val="22"/>
              </w:rPr>
              <w:t>Menguasai konsep teoritis Al-islam dan Kemuhammadiyahan</w:t>
            </w:r>
          </w:p>
          <w:p w:rsidR="004411BD" w:rsidRDefault="004411BD">
            <w:pPr>
              <w:rPr>
                <w:sz w:val="22"/>
                <w:szCs w:val="22"/>
                <w:lang w:eastAsia="id-ID"/>
              </w:rPr>
            </w:pPr>
          </w:p>
        </w:tc>
      </w:tr>
      <w:tr w:rsidR="004411BD">
        <w:trPr>
          <w:gridAfter w:val="1"/>
          <w:wAfter w:w="240" w:type="dxa"/>
          <w:trHeight w:val="375"/>
        </w:trPr>
        <w:tc>
          <w:tcPr>
            <w:tcW w:w="2509" w:type="dxa"/>
            <w:gridSpan w:val="2"/>
            <w:vMerge/>
            <w:shd w:val="clear" w:color="auto" w:fill="auto"/>
          </w:tcPr>
          <w:p w:rsidR="004411BD" w:rsidRDefault="004411BD">
            <w:pPr>
              <w:rPr>
                <w:b/>
                <w:sz w:val="22"/>
                <w:szCs w:val="22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4411BD" w:rsidRDefault="006255D2">
            <w:pPr>
              <w:rPr>
                <w:b/>
                <w:sz w:val="22"/>
                <w:szCs w:val="22"/>
                <w:highlight w:val="lightGray"/>
                <w:lang w:eastAsia="id-ID"/>
              </w:rPr>
            </w:pPr>
            <w:r>
              <w:rPr>
                <w:b/>
                <w:sz w:val="22"/>
                <w:szCs w:val="22"/>
                <w:highlight w:val="lightGray"/>
                <w:lang w:eastAsia="id-ID"/>
              </w:rPr>
              <w:t>CP-MK</w:t>
            </w:r>
          </w:p>
        </w:tc>
        <w:tc>
          <w:tcPr>
            <w:tcW w:w="945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11BD" w:rsidRDefault="004411BD">
            <w:pPr>
              <w:rPr>
                <w:sz w:val="22"/>
                <w:szCs w:val="22"/>
                <w:lang w:eastAsia="id-ID"/>
              </w:rPr>
            </w:pPr>
          </w:p>
        </w:tc>
      </w:tr>
      <w:tr w:rsidR="004411BD">
        <w:trPr>
          <w:gridAfter w:val="1"/>
          <w:wAfter w:w="240" w:type="dxa"/>
          <w:trHeight w:val="532"/>
        </w:trPr>
        <w:tc>
          <w:tcPr>
            <w:tcW w:w="2509" w:type="dxa"/>
            <w:gridSpan w:val="2"/>
            <w:vMerge/>
            <w:shd w:val="clear" w:color="auto" w:fill="auto"/>
          </w:tcPr>
          <w:p w:rsidR="004411BD" w:rsidRDefault="004411BD">
            <w:pPr>
              <w:rPr>
                <w:b/>
                <w:sz w:val="22"/>
                <w:szCs w:val="22"/>
              </w:rPr>
            </w:pPr>
          </w:p>
        </w:tc>
        <w:tc>
          <w:tcPr>
            <w:tcW w:w="11584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11BD" w:rsidRDefault="006255D2">
            <w:pPr>
              <w:ind w:left="416" w:hangingChars="189" w:hanging="416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 xml:space="preserve">M1 : Mahasiswa mampu </w:t>
            </w:r>
            <w:r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memahami</w:t>
            </w:r>
            <w:r>
              <w:rPr>
                <w:rStyle w:val="fontstyle01"/>
                <w:rFonts w:cs="Times New Roman"/>
                <w:sz w:val="22"/>
                <w:szCs w:val="22"/>
                <w:lang w:val="id-ID"/>
              </w:rPr>
              <w:t xml:space="preserve"> sejarah dunia muslim </w:t>
            </w:r>
            <w:r>
              <w:rPr>
                <w:rStyle w:val="fontstyle01"/>
                <w:rFonts w:cs="Times New Roman"/>
                <w:color w:val="FF0000"/>
                <w:sz w:val="22"/>
                <w:szCs w:val="22"/>
                <w:lang w:val="id-ID"/>
              </w:rPr>
              <w:t>(S1,KU1)</w:t>
            </w:r>
            <w:r>
              <w:rPr>
                <w:rStyle w:val="fontstyle01"/>
                <w:rFonts w:cs="Times New Roman"/>
                <w:sz w:val="22"/>
                <w:szCs w:val="22"/>
                <w:lang w:val="id-ID"/>
              </w:rPr>
              <w:t xml:space="preserve">  </w:t>
            </w:r>
          </w:p>
          <w:p w:rsidR="004411BD" w:rsidRDefault="006255D2">
            <w:pPr>
              <w:ind w:left="598" w:hangingChars="272" w:hanging="598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 xml:space="preserve">M2 : Mahasiswa mampu memahami sejarah Muhammadiyah </w:t>
            </w:r>
            <w:r>
              <w:rPr>
                <w:color w:val="FF0000"/>
                <w:sz w:val="22"/>
                <w:szCs w:val="22"/>
                <w:lang w:eastAsia="id-ID"/>
              </w:rPr>
              <w:t>(S1, S2, KU1,P1)</w:t>
            </w:r>
            <w:r>
              <w:rPr>
                <w:sz w:val="22"/>
                <w:szCs w:val="22"/>
                <w:lang w:eastAsia="id-ID"/>
              </w:rPr>
              <w:t xml:space="preserve">  </w:t>
            </w:r>
          </w:p>
          <w:p w:rsidR="004411BD" w:rsidRDefault="006255D2">
            <w:pPr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>M3 : Mahasiswa mampu mengenal nilai-nilai ideologi Muhammadiyah</w:t>
            </w:r>
            <w:r>
              <w:rPr>
                <w:color w:val="FF0000"/>
                <w:sz w:val="22"/>
                <w:szCs w:val="22"/>
                <w:lang w:eastAsia="id-ID"/>
              </w:rPr>
              <w:t xml:space="preserve"> (S1, S11,KK,</w:t>
            </w:r>
            <w:r>
              <w:rPr>
                <w:rFonts w:ascii="SimSun" w:eastAsia="SimSun" w:hAnsi="SimSun" w:cs="SimSun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SimSun"/>
                <w:color w:val="FF0000"/>
                <w:sz w:val="22"/>
                <w:szCs w:val="22"/>
                <w:lang w:val="id-ID"/>
              </w:rPr>
              <w:t>P1)</w:t>
            </w:r>
          </w:p>
          <w:p w:rsidR="004411BD" w:rsidRDefault="006255D2">
            <w:pPr>
              <w:ind w:left="596" w:hangingChars="271" w:hanging="596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>M4 : Mahasiswa mampu menggunakan nilai perjuangan Muhammadiyah dalam berbagai aspek</w:t>
            </w:r>
            <w:r>
              <w:rPr>
                <w:color w:val="FF0000"/>
                <w:sz w:val="22"/>
                <w:szCs w:val="22"/>
                <w:lang w:eastAsia="id-ID"/>
              </w:rPr>
              <w:t>(S10,KU2,KK,P1)</w:t>
            </w:r>
            <w:r>
              <w:rPr>
                <w:sz w:val="22"/>
                <w:szCs w:val="22"/>
                <w:lang w:eastAsia="id-ID"/>
              </w:rPr>
              <w:t xml:space="preserve"> </w:t>
            </w:r>
            <w:r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</w:p>
        </w:tc>
      </w:tr>
      <w:tr w:rsidR="004411BD">
        <w:trPr>
          <w:trHeight w:val="405"/>
        </w:trPr>
        <w:tc>
          <w:tcPr>
            <w:tcW w:w="2509" w:type="dxa"/>
            <w:gridSpan w:val="2"/>
            <w:vMerge/>
            <w:shd w:val="clear" w:color="auto" w:fill="auto"/>
          </w:tcPr>
          <w:p w:rsidR="004411BD" w:rsidRDefault="004411BD">
            <w:pPr>
              <w:rPr>
                <w:b/>
                <w:sz w:val="22"/>
                <w:szCs w:val="22"/>
              </w:rPr>
            </w:pPr>
          </w:p>
        </w:tc>
        <w:tc>
          <w:tcPr>
            <w:tcW w:w="11584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11BD" w:rsidRDefault="006255D2">
            <w:pPr>
              <w:rPr>
                <w:sz w:val="22"/>
                <w:szCs w:val="22"/>
                <w:lang w:eastAsia="id-ID"/>
              </w:rPr>
            </w:pPr>
            <w:r>
              <w:rPr>
                <w:b/>
                <w:sz w:val="22"/>
                <w:szCs w:val="22"/>
                <w:highlight w:val="lightGray"/>
                <w:lang w:eastAsia="id-ID"/>
              </w:rPr>
              <w:t>SUB-CPMK</w:t>
            </w:r>
          </w:p>
        </w:tc>
        <w:tc>
          <w:tcPr>
            <w:tcW w:w="2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11BD" w:rsidRDefault="004411BD">
            <w:pPr>
              <w:rPr>
                <w:sz w:val="22"/>
                <w:szCs w:val="22"/>
                <w:lang w:eastAsia="id-ID"/>
              </w:rPr>
            </w:pPr>
          </w:p>
        </w:tc>
      </w:tr>
      <w:tr w:rsidR="004411BD">
        <w:trPr>
          <w:gridAfter w:val="1"/>
          <w:wAfter w:w="240" w:type="dxa"/>
          <w:trHeight w:val="532"/>
        </w:trPr>
        <w:tc>
          <w:tcPr>
            <w:tcW w:w="2509" w:type="dxa"/>
            <w:gridSpan w:val="2"/>
            <w:vMerge/>
            <w:shd w:val="clear" w:color="auto" w:fill="auto"/>
          </w:tcPr>
          <w:p w:rsidR="004411BD" w:rsidRDefault="004411BD">
            <w:pPr>
              <w:rPr>
                <w:b/>
                <w:sz w:val="22"/>
                <w:szCs w:val="22"/>
              </w:rPr>
            </w:pPr>
          </w:p>
        </w:tc>
        <w:tc>
          <w:tcPr>
            <w:tcW w:w="11584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11BD" w:rsidRDefault="006255D2">
            <w:pPr>
              <w:ind w:left="398" w:hangingChars="181" w:hanging="398"/>
              <w:rPr>
                <w:bCs/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 xml:space="preserve">L1 : </w:t>
            </w:r>
            <w:r>
              <w:rPr>
                <w:bCs/>
                <w:sz w:val="22"/>
                <w:szCs w:val="22"/>
                <w:lang w:eastAsia="id-ID"/>
              </w:rPr>
              <w:t>Mahasiswa mampu m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enjelaskan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bCs/>
                <w:sz w:val="22"/>
                <w:szCs w:val="22"/>
                <w:lang w:eastAsia="id-ID"/>
              </w:rPr>
              <w:t>tentang pemurnian dan pembaharuan dalam Islam (M1)</w:t>
            </w:r>
          </w:p>
          <w:p w:rsidR="004411BD" w:rsidRDefault="006255D2">
            <w:pPr>
              <w:ind w:left="398" w:hangingChars="181" w:hanging="398"/>
              <w:rPr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L2 : Mahasiswa mampu menjelaskan tentang dakwah Islam di Nusantara dan asal-usul Muhammadiyah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 xml:space="preserve"> (M2) </w:t>
            </w:r>
          </w:p>
          <w:p w:rsidR="004411BD" w:rsidRDefault="006255D2">
            <w:pPr>
              <w:ind w:left="396" w:hangingChars="180" w:hanging="396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 xml:space="preserve">L3 : </w:t>
            </w:r>
            <w:r>
              <w:rPr>
                <w:bCs/>
                <w:sz w:val="22"/>
                <w:szCs w:val="22"/>
                <w:lang w:eastAsia="id-ID"/>
              </w:rPr>
              <w:t>Mahasiswa mampu menerapkan Matan keyakinan dan cita-cita hidup Muhammadiyah (M3)</w:t>
            </w:r>
          </w:p>
          <w:p w:rsidR="004411BD" w:rsidRDefault="006255D2">
            <w:pPr>
              <w:ind w:left="398" w:hangingChars="181" w:hanging="398"/>
              <w:rPr>
                <w:bCs/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 xml:space="preserve">L4 : </w:t>
            </w:r>
            <w:r>
              <w:rPr>
                <w:bCs/>
                <w:sz w:val="22"/>
                <w:szCs w:val="22"/>
                <w:lang w:eastAsia="id-ID"/>
              </w:rPr>
              <w:t>Mahasiswa mampu menerapkan kepribadian Muhammadiyah (M3)</w:t>
            </w:r>
          </w:p>
          <w:p w:rsidR="004411BD" w:rsidRDefault="006255D2">
            <w:pPr>
              <w:ind w:left="398" w:hangingChars="181" w:hanging="398"/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L5 : Mahasiswa mampu mengetahui tentang Mukaddimah, anggaran dasar dan anggaran rumah tangga Muhammadiyah (M3)</w:t>
            </w:r>
          </w:p>
          <w:p w:rsidR="004411BD" w:rsidRDefault="006255D2">
            <w:pPr>
              <w:ind w:left="398" w:hangingChars="181" w:hanging="398"/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L6 : Mahasiswa mampu memahami tentang Muhammadiyah sebagai gerakan tajrid dan tajdid (M4)</w:t>
            </w:r>
          </w:p>
          <w:p w:rsidR="004411BD" w:rsidRDefault="006255D2">
            <w:pPr>
              <w:ind w:left="398" w:hangingChars="181" w:hanging="398"/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L7 : Mahasiswa mampu menjelaskan tentang muhammadiyah sebagai gerakan sosial, ekonomi, dan pendidikan (M4)</w:t>
            </w:r>
          </w:p>
          <w:p w:rsidR="004411BD" w:rsidRDefault="006255D2">
            <w:pPr>
              <w:ind w:left="398" w:hangingChars="181" w:hanging="398"/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L8 : Mahasiswa mampu memahami tentang Muhammadiyah dan pemberdayaan perempuan (M4)</w:t>
            </w:r>
          </w:p>
          <w:p w:rsidR="004411BD" w:rsidRDefault="006255D2">
            <w:pPr>
              <w:ind w:left="398" w:hangingChars="181" w:hanging="398"/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L9 : Mahasiswa mampu memahami tentang peran kebangsaan Muhammadiyah (M4)</w:t>
            </w:r>
          </w:p>
          <w:p w:rsidR="004411BD" w:rsidRDefault="006255D2">
            <w:pPr>
              <w:ind w:left="398" w:hangingChars="181" w:hanging="398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id-ID"/>
              </w:rPr>
              <w:t>L10:Mahasiswa mampu mengevaluasi makna dan manfaat mempelajari pergerakan Muhammadiyah (M4)</w:t>
            </w:r>
          </w:p>
          <w:p w:rsidR="004411BD" w:rsidRDefault="004411BD">
            <w:pPr>
              <w:ind w:left="398" w:hangingChars="181" w:hanging="398"/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id-ID"/>
              </w:rPr>
            </w:pPr>
          </w:p>
        </w:tc>
      </w:tr>
      <w:tr w:rsidR="004411BD">
        <w:trPr>
          <w:gridAfter w:val="1"/>
          <w:wAfter w:w="240" w:type="dxa"/>
          <w:trHeight w:val="345"/>
        </w:trPr>
        <w:tc>
          <w:tcPr>
            <w:tcW w:w="2509" w:type="dxa"/>
            <w:gridSpan w:val="2"/>
            <w:shd w:val="clear" w:color="auto" w:fill="auto"/>
          </w:tcPr>
          <w:p w:rsidR="004411BD" w:rsidRDefault="006255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Deskripsi Singkat MK</w:t>
            </w:r>
          </w:p>
        </w:tc>
        <w:tc>
          <w:tcPr>
            <w:tcW w:w="11584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:rsidR="004411BD" w:rsidRDefault="006255D2">
            <w:pPr>
              <w:spacing w:after="240"/>
              <w:rPr>
                <w:sz w:val="22"/>
                <w:szCs w:val="22"/>
                <w:lang w:val="id-ID"/>
              </w:rPr>
            </w:pP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Materi kuliah Al-Islam dan Kemuhammadiyahan III ini didesain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untuk mengenalkan kepada mahasiswa ihwal gerakan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Muhammadiyah dari berbagai sisinya. Untuk memberikan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gambaran tentang pentingnya gerakan ini materi diawali dari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islamisasi nusantara kemudian dirangkai dengan asal-usul dan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makna kehadiran Muhammadiyah, anggaran dasar dan anggaran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br/>
              <w:t>rumah tangga, matan keyakinan dan cita-cita hidup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Muhammadiyah, kepribadian Muhammadiyah, dan khittah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br/>
              <w:t>Muhammadiyah. Untuk memberikan gambaran tentang gerakan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Muhammadiyah, disajikan materi-materi mulai dari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br/>
              <w:t>Muhammadiyah sebagai gerakan tajdid, sebagai gerakan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keagamaan, gerakan pendidikan, gerakan sosial, gerakan budaya,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br/>
              <w:t>serta nilai-nilai yang dijunjung tinggi dan menjadi perhatian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Muhammadiya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>h</w:t>
            </w:r>
          </w:p>
        </w:tc>
      </w:tr>
      <w:tr w:rsidR="004411BD">
        <w:trPr>
          <w:gridAfter w:val="1"/>
          <w:wAfter w:w="240" w:type="dxa"/>
          <w:trHeight w:val="345"/>
        </w:trPr>
        <w:tc>
          <w:tcPr>
            <w:tcW w:w="2509" w:type="dxa"/>
            <w:gridSpan w:val="2"/>
            <w:shd w:val="clear" w:color="auto" w:fill="auto"/>
          </w:tcPr>
          <w:p w:rsidR="004411BD" w:rsidRDefault="006255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Materi Pembelajaran/ Pokok Bahasan</w:t>
            </w:r>
          </w:p>
        </w:tc>
        <w:tc>
          <w:tcPr>
            <w:tcW w:w="11584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:rsidR="004411BD" w:rsidRDefault="006255D2">
            <w:pPr>
              <w:pStyle w:val="ListParagraph1"/>
              <w:numPr>
                <w:ilvl w:val="0"/>
                <w:numId w:val="1"/>
              </w:numPr>
              <w:ind w:left="401" w:hanging="40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Pemurnian dan pembaharuan di dunia muslim</w:t>
            </w:r>
          </w:p>
          <w:p w:rsidR="004411BD" w:rsidRDefault="006255D2">
            <w:pPr>
              <w:pStyle w:val="ListParagraph1"/>
              <w:numPr>
                <w:ilvl w:val="0"/>
                <w:numId w:val="1"/>
              </w:numPr>
              <w:ind w:left="401" w:hanging="40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Dakwah Islam di nusantara dan asal-usul Muhammadiyah</w:t>
            </w:r>
          </w:p>
          <w:p w:rsidR="004411BD" w:rsidRDefault="006255D2">
            <w:pPr>
              <w:pStyle w:val="ListParagraph1"/>
              <w:numPr>
                <w:ilvl w:val="0"/>
                <w:numId w:val="1"/>
              </w:numPr>
              <w:ind w:left="401" w:hanging="40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Sejarah Muhammadiyah</w:t>
            </w:r>
          </w:p>
          <w:p w:rsidR="004411BD" w:rsidRDefault="006255D2">
            <w:pPr>
              <w:pStyle w:val="ListParagraph1"/>
              <w:numPr>
                <w:ilvl w:val="0"/>
                <w:numId w:val="1"/>
              </w:numPr>
              <w:ind w:left="401" w:hanging="40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Matan keyakinan dan cita-cita idup Muhammadiyah</w:t>
            </w:r>
          </w:p>
          <w:p w:rsidR="004411BD" w:rsidRDefault="006255D2">
            <w:pPr>
              <w:pStyle w:val="ListParagraph1"/>
              <w:numPr>
                <w:ilvl w:val="0"/>
                <w:numId w:val="1"/>
              </w:numPr>
              <w:ind w:left="401" w:hanging="40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Kepribadian Muhammadiyah</w:t>
            </w:r>
          </w:p>
          <w:p w:rsidR="004411BD" w:rsidRDefault="006255D2">
            <w:pPr>
              <w:pStyle w:val="ListParagraph1"/>
              <w:numPr>
                <w:ilvl w:val="0"/>
                <w:numId w:val="1"/>
              </w:numPr>
              <w:ind w:left="401" w:hanging="40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Muqaddimah Anggaran Dasar - amggaran rumah tangga Muhammadiyah</w:t>
            </w:r>
          </w:p>
          <w:p w:rsidR="004411BD" w:rsidRDefault="006255D2">
            <w:pPr>
              <w:pStyle w:val="ListParagraph1"/>
              <w:numPr>
                <w:ilvl w:val="0"/>
                <w:numId w:val="1"/>
              </w:numPr>
              <w:ind w:left="401" w:hanging="40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Muhammadiyah sebagai gerakan Islam berwatak tajrid dan tajdid</w:t>
            </w:r>
          </w:p>
          <w:p w:rsidR="004411BD" w:rsidRDefault="006255D2">
            <w:pPr>
              <w:pStyle w:val="ListParagraph1"/>
              <w:numPr>
                <w:ilvl w:val="0"/>
                <w:numId w:val="1"/>
              </w:numPr>
              <w:ind w:left="401" w:hanging="40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Muhammadiyah sebagai gerakan sosial</w:t>
            </w:r>
          </w:p>
          <w:p w:rsidR="004411BD" w:rsidRDefault="006255D2">
            <w:pPr>
              <w:pStyle w:val="ListParagraph1"/>
              <w:numPr>
                <w:ilvl w:val="0"/>
                <w:numId w:val="1"/>
              </w:numPr>
              <w:ind w:left="401" w:hanging="40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Muhammadiyah sebagai gerakan pendidikan</w:t>
            </w:r>
          </w:p>
          <w:p w:rsidR="004411BD" w:rsidRDefault="006255D2">
            <w:pPr>
              <w:pStyle w:val="ListParagraph1"/>
              <w:numPr>
                <w:ilvl w:val="0"/>
                <w:numId w:val="1"/>
              </w:numPr>
              <w:ind w:left="401" w:hanging="40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Muhammadiyah dan pemberdayaan perempuan</w:t>
            </w:r>
          </w:p>
          <w:p w:rsidR="004411BD" w:rsidRDefault="006255D2">
            <w:pPr>
              <w:pStyle w:val="ListParagraph1"/>
              <w:numPr>
                <w:ilvl w:val="0"/>
                <w:numId w:val="1"/>
              </w:numPr>
              <w:ind w:left="401" w:hanging="40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Muhammadiyah sebagai gerakan ekonomi</w:t>
            </w:r>
          </w:p>
          <w:p w:rsidR="004411BD" w:rsidRDefault="006255D2">
            <w:pPr>
              <w:pStyle w:val="ListParagraph1"/>
              <w:numPr>
                <w:ilvl w:val="0"/>
                <w:numId w:val="1"/>
              </w:numPr>
              <w:ind w:left="401" w:hanging="40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Peran kebangsaan Muhammadiyah di Indonesia</w:t>
            </w:r>
          </w:p>
          <w:p w:rsidR="004411BD" w:rsidRDefault="004411BD">
            <w:pPr>
              <w:pStyle w:val="ListParagraph1"/>
              <w:ind w:left="0"/>
              <w:rPr>
                <w:sz w:val="22"/>
                <w:szCs w:val="22"/>
              </w:rPr>
            </w:pPr>
          </w:p>
        </w:tc>
      </w:tr>
      <w:tr w:rsidR="004411BD">
        <w:trPr>
          <w:gridAfter w:val="1"/>
          <w:wAfter w:w="240" w:type="dxa"/>
        </w:trPr>
        <w:tc>
          <w:tcPr>
            <w:tcW w:w="2509" w:type="dxa"/>
            <w:gridSpan w:val="2"/>
            <w:shd w:val="clear" w:color="auto" w:fill="auto"/>
          </w:tcPr>
          <w:p w:rsidR="004411BD" w:rsidRDefault="006255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Pustaka</w:t>
            </w:r>
          </w:p>
        </w:tc>
        <w:tc>
          <w:tcPr>
            <w:tcW w:w="2271" w:type="dxa"/>
            <w:gridSpan w:val="4"/>
            <w:tcBorders>
              <w:top w:val="single" w:sz="4" w:space="0" w:color="FFFFFF"/>
            </w:tcBorders>
            <w:shd w:val="clear" w:color="auto" w:fill="D0CECE" w:themeFill="background2" w:themeFillShade="E6"/>
          </w:tcPr>
          <w:p w:rsidR="004411BD" w:rsidRDefault="006255D2">
            <w:pPr>
              <w:autoSpaceDE/>
              <w:autoSpaceDN/>
              <w:rPr>
                <w:b/>
                <w:bCs/>
                <w:sz w:val="22"/>
                <w:szCs w:val="22"/>
                <w:highlight w:val="lightGray"/>
              </w:rPr>
            </w:pPr>
            <w:r>
              <w:rPr>
                <w:b/>
                <w:bCs/>
                <w:sz w:val="22"/>
                <w:szCs w:val="22"/>
                <w:highlight w:val="lightGray"/>
              </w:rPr>
              <w:t>Utama</w:t>
            </w:r>
          </w:p>
        </w:tc>
        <w:tc>
          <w:tcPr>
            <w:tcW w:w="9313" w:type="dxa"/>
            <w:gridSpan w:val="11"/>
            <w:tcBorders>
              <w:top w:val="single" w:sz="4" w:space="0" w:color="FFFFFF"/>
            </w:tcBorders>
            <w:shd w:val="clear" w:color="auto" w:fill="auto"/>
          </w:tcPr>
          <w:p w:rsidR="004411BD" w:rsidRDefault="004411BD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4411BD">
        <w:trPr>
          <w:gridAfter w:val="1"/>
          <w:wAfter w:w="240" w:type="dxa"/>
        </w:trPr>
        <w:tc>
          <w:tcPr>
            <w:tcW w:w="2509" w:type="dxa"/>
            <w:gridSpan w:val="2"/>
            <w:shd w:val="clear" w:color="auto" w:fill="auto"/>
          </w:tcPr>
          <w:p w:rsidR="004411BD" w:rsidRDefault="004411BD">
            <w:pPr>
              <w:rPr>
                <w:b/>
                <w:sz w:val="22"/>
                <w:szCs w:val="22"/>
              </w:rPr>
            </w:pPr>
          </w:p>
        </w:tc>
        <w:tc>
          <w:tcPr>
            <w:tcW w:w="11584" w:type="dxa"/>
            <w:gridSpan w:val="15"/>
            <w:tcBorders>
              <w:top w:val="single" w:sz="4" w:space="0" w:color="FFFFFF"/>
            </w:tcBorders>
            <w:shd w:val="clear" w:color="auto" w:fill="auto"/>
          </w:tcPr>
          <w:p w:rsidR="004411BD" w:rsidRDefault="006255D2">
            <w:pPr>
              <w:autoSpaceDE/>
              <w:autoSpaceDN/>
              <w:rPr>
                <w:sz w:val="22"/>
                <w:szCs w:val="22"/>
              </w:rPr>
            </w:pP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t xml:space="preserve">A Hasyim. tt. </w:t>
            </w:r>
            <w:r>
              <w:rPr>
                <w:rStyle w:val="fontstyle21"/>
                <w:rFonts w:ascii="Times New Roman" w:hAnsi="Times New Roman" w:cs="Times New Roman"/>
                <w:sz w:val="22"/>
                <w:szCs w:val="22"/>
                <w:lang w:eastAsia="zh-CN"/>
              </w:rPr>
              <w:t>Muhammadiyah Jalan Lurus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t>.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br/>
              <w:t xml:space="preserve">Abdul Mu’ti. 2009. </w:t>
            </w:r>
            <w:r>
              <w:rPr>
                <w:rStyle w:val="fontstyle21"/>
                <w:rFonts w:ascii="Times New Roman" w:hAnsi="Times New Roman" w:cs="Times New Roman"/>
                <w:sz w:val="22"/>
                <w:szCs w:val="22"/>
                <w:lang w:eastAsia="zh-CN"/>
              </w:rPr>
              <w:t>Islam Berkemajuan Kisah Perjuangan KH. Dahlan dan</w:t>
            </w:r>
            <w:r>
              <w:rPr>
                <w:rStyle w:val="fontstyle21"/>
                <w:rFonts w:cs="Times New Roman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rStyle w:val="fontstyle21"/>
                <w:rFonts w:ascii="Times New Roman" w:hAnsi="Times New Roman" w:cs="Times New Roman"/>
                <w:sz w:val="22"/>
                <w:szCs w:val="22"/>
                <w:lang w:eastAsia="zh-CN"/>
              </w:rPr>
              <w:t>Muhammadiyah Masa Awal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t>. Al-Washath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br/>
              <w:t xml:space="preserve">As’ad Abu Khalil. 1995. </w:t>
            </w:r>
            <w:r>
              <w:rPr>
                <w:rStyle w:val="fontstyle21"/>
                <w:rFonts w:ascii="Times New Roman" w:hAnsi="Times New Roman" w:cs="Times New Roman"/>
                <w:sz w:val="22"/>
                <w:szCs w:val="22"/>
                <w:lang w:eastAsia="zh-CN"/>
              </w:rPr>
              <w:t>Revival and Renewal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t>.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br/>
              <w:t xml:space="preserve">Azhar Basyir. tt. </w:t>
            </w:r>
            <w:r>
              <w:rPr>
                <w:rStyle w:val="fontstyle21"/>
                <w:rFonts w:ascii="Times New Roman" w:hAnsi="Times New Roman" w:cs="Times New Roman"/>
                <w:sz w:val="22"/>
                <w:szCs w:val="22"/>
                <w:lang w:eastAsia="zh-CN"/>
              </w:rPr>
              <w:t>Visi Misi Muhammadiyah</w:t>
            </w:r>
            <w:r>
              <w:rPr>
                <w:rStyle w:val="fontstyle21"/>
                <w:rFonts w:ascii="Times New Roman" w:hAnsi="Times New Roman" w:cs="Times New Roman"/>
                <w:sz w:val="22"/>
                <w:szCs w:val="22"/>
                <w:lang w:eastAsia="zh-CN"/>
              </w:rPr>
              <w:br/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t xml:space="preserve">Din Syamsudin (ed.). 1990. </w:t>
            </w:r>
            <w:r>
              <w:rPr>
                <w:rStyle w:val="fontstyle21"/>
                <w:rFonts w:ascii="Times New Roman" w:hAnsi="Times New Roman" w:cs="Times New Roman"/>
                <w:sz w:val="22"/>
                <w:szCs w:val="22"/>
                <w:lang w:eastAsia="zh-CN"/>
              </w:rPr>
              <w:t>Muhammadiyah Kini dan Esok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t>. Jakarta: Pustaka</w:t>
            </w:r>
            <w:r>
              <w:rPr>
                <w:rFonts w:eastAsia="Times-Roman"/>
                <w:color w:val="000000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t>Panjimas.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br/>
              <w:t xml:space="preserve">Haedar Nashir, 2006. </w:t>
            </w:r>
            <w:r>
              <w:rPr>
                <w:rStyle w:val="fontstyle21"/>
                <w:rFonts w:ascii="Times New Roman" w:hAnsi="Times New Roman" w:cs="Times New Roman"/>
                <w:sz w:val="22"/>
                <w:szCs w:val="22"/>
                <w:lang w:eastAsia="zh-CN"/>
              </w:rPr>
              <w:t xml:space="preserve">Meneguhkan Ideologi Gerakan Muhammadiyah, 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t>Malang,</w:t>
            </w:r>
            <w:r>
              <w:rPr>
                <w:rFonts w:eastAsia="Times-Roman"/>
                <w:color w:val="000000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t>UMM-Press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br/>
              <w:t xml:space="preserve">Haedar Nashir. 2008, </w:t>
            </w:r>
            <w:r>
              <w:rPr>
                <w:rStyle w:val="fontstyle21"/>
                <w:rFonts w:ascii="Times New Roman" w:hAnsi="Times New Roman" w:cs="Times New Roman"/>
                <w:sz w:val="22"/>
                <w:szCs w:val="22"/>
                <w:lang w:eastAsia="zh-CN"/>
              </w:rPr>
              <w:t>Khittah Muhammadiyah Bidang Politik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t>, Yogyakarta: Suara</w:t>
            </w:r>
            <w:r>
              <w:rPr>
                <w:rFonts w:eastAsia="Times-Roman"/>
                <w:color w:val="000000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t>Muhammadiyah (SM)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br/>
              <w:t xml:space="preserve">Haedar Nashir, dkk. 2009, </w:t>
            </w:r>
            <w:r>
              <w:rPr>
                <w:rStyle w:val="fontstyle21"/>
                <w:rFonts w:ascii="Times New Roman" w:hAnsi="Times New Roman" w:cs="Times New Roman"/>
                <w:sz w:val="22"/>
                <w:szCs w:val="22"/>
                <w:lang w:eastAsia="zh-CN"/>
              </w:rPr>
              <w:t>Manhaj Gerakan Muhammadiyah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t>, Yogyakarta: SM.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br/>
              <w:t xml:space="preserve">Haedar Nashir. 2010. </w:t>
            </w:r>
            <w:r>
              <w:rPr>
                <w:rStyle w:val="fontstyle21"/>
                <w:rFonts w:ascii="Times New Roman" w:hAnsi="Times New Roman" w:cs="Times New Roman"/>
                <w:sz w:val="22"/>
                <w:szCs w:val="22"/>
                <w:lang w:eastAsia="zh-CN"/>
              </w:rPr>
              <w:t>Muhammadiyah Gerakan Pembaruan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t>, Yogyakarta: SM.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br/>
              <w:t xml:space="preserve">Haedar Nashir. 2011. </w:t>
            </w:r>
            <w:r>
              <w:rPr>
                <w:rStyle w:val="fontstyle21"/>
                <w:rFonts w:ascii="Times New Roman" w:hAnsi="Times New Roman" w:cs="Times New Roman"/>
                <w:sz w:val="22"/>
                <w:szCs w:val="22"/>
                <w:lang w:eastAsia="zh-CN"/>
              </w:rPr>
              <w:t>Muhammadiyah Abad Kedua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t>. Yogyakarta: SM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br/>
              <w:t xml:space="preserve">Hambali, Hamdan. 2010. </w:t>
            </w:r>
            <w:r>
              <w:rPr>
                <w:rStyle w:val="fontstyle21"/>
                <w:rFonts w:ascii="Times New Roman" w:hAnsi="Times New Roman" w:cs="Times New Roman"/>
                <w:sz w:val="22"/>
                <w:szCs w:val="22"/>
                <w:lang w:eastAsia="zh-CN"/>
              </w:rPr>
              <w:t>Ideologi Muhammadiyah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t>. Yogyakarta: SM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br/>
              <w:t xml:space="preserve">Heri Sucipto dan Nadjamuddin Ramli. 2005. </w:t>
            </w:r>
            <w:r>
              <w:rPr>
                <w:rStyle w:val="fontstyle21"/>
                <w:rFonts w:ascii="Times New Roman" w:hAnsi="Times New Roman" w:cs="Times New Roman"/>
                <w:sz w:val="22"/>
                <w:szCs w:val="22"/>
                <w:lang w:eastAsia="zh-CN"/>
              </w:rPr>
              <w:t>Tajdid Muhammadiyah, dari Ahmad</w:t>
            </w:r>
            <w:r>
              <w:rPr>
                <w:rStyle w:val="fontstyle21"/>
                <w:rFonts w:cs="Times New Roman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rStyle w:val="fontstyle21"/>
                <w:rFonts w:ascii="Times New Roman" w:hAnsi="Times New Roman" w:cs="Times New Roman"/>
                <w:sz w:val="22"/>
                <w:szCs w:val="22"/>
                <w:lang w:eastAsia="zh-CN"/>
              </w:rPr>
              <w:t>Dahlan Hingga A. Syafi’i Ma’arif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t>. Jakarta: Grafindo.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br/>
              <w:t xml:space="preserve">Jarnawi Hadikusumo. </w:t>
            </w:r>
            <w:r>
              <w:rPr>
                <w:rStyle w:val="fontstyle21"/>
                <w:rFonts w:ascii="Times New Roman" w:hAnsi="Times New Roman" w:cs="Times New Roman"/>
                <w:sz w:val="22"/>
                <w:szCs w:val="22"/>
                <w:lang w:eastAsia="zh-CN"/>
              </w:rPr>
              <w:t>Tt. Dua Belas Langkah Muhammadiyah</w:t>
            </w:r>
            <w:r>
              <w:rPr>
                <w:rStyle w:val="fontstyle21"/>
                <w:rFonts w:ascii="Times New Roman" w:hAnsi="Times New Roman" w:cs="Times New Roman"/>
                <w:sz w:val="22"/>
                <w:szCs w:val="22"/>
                <w:lang w:eastAsia="zh-CN"/>
              </w:rPr>
              <w:br/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t xml:space="preserve">Khozin dan Imam Syaukani (ed). 2000, </w:t>
            </w:r>
            <w:r>
              <w:rPr>
                <w:rStyle w:val="fontstyle21"/>
                <w:rFonts w:ascii="Times New Roman" w:hAnsi="Times New Roman" w:cs="Times New Roman"/>
                <w:sz w:val="22"/>
                <w:szCs w:val="22"/>
                <w:lang w:eastAsia="zh-CN"/>
              </w:rPr>
              <w:t>Pembaharuan Islam; Konsep, Pemikiran</w:t>
            </w:r>
            <w:r>
              <w:rPr>
                <w:rStyle w:val="fontstyle21"/>
                <w:rFonts w:cs="Times New Roman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rStyle w:val="fontstyle21"/>
                <w:rFonts w:ascii="Times New Roman" w:hAnsi="Times New Roman" w:cs="Times New Roman"/>
                <w:sz w:val="22"/>
                <w:szCs w:val="22"/>
                <w:lang w:eastAsia="zh-CN"/>
              </w:rPr>
              <w:t>dan Gerakan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t>. UMM-Press.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br/>
              <w:t xml:space="preserve">Kuntowijoyo. 2001, </w:t>
            </w:r>
            <w:r>
              <w:rPr>
                <w:rStyle w:val="fontstyle21"/>
                <w:rFonts w:ascii="Times New Roman" w:hAnsi="Times New Roman" w:cs="Times New Roman"/>
                <w:sz w:val="22"/>
                <w:szCs w:val="22"/>
                <w:lang w:eastAsia="zh-CN"/>
              </w:rPr>
              <w:t>Muslim Tanpa Masjid: Esai-Esai Agama, Budaya dan</w:t>
            </w:r>
            <w:r>
              <w:rPr>
                <w:rStyle w:val="fontstyle21"/>
                <w:rFonts w:cs="Times New Roman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rStyle w:val="fontstyle21"/>
                <w:rFonts w:ascii="Times New Roman" w:hAnsi="Times New Roman" w:cs="Times New Roman"/>
                <w:sz w:val="22"/>
                <w:szCs w:val="22"/>
                <w:lang w:eastAsia="zh-CN"/>
              </w:rPr>
              <w:t>Politik dalam Bingkai Strukturalisme Transedental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t>. Bandung: Mizan.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br/>
              <w:t xml:space="preserve">Ma’arif, A. Syafii, dkk., 2010. </w:t>
            </w:r>
            <w:r>
              <w:rPr>
                <w:rStyle w:val="fontstyle21"/>
                <w:rFonts w:ascii="Times New Roman" w:hAnsi="Times New Roman" w:cs="Times New Roman"/>
                <w:sz w:val="22"/>
                <w:szCs w:val="22"/>
                <w:lang w:eastAsia="zh-CN"/>
              </w:rPr>
              <w:t>Menggugat Modernitas Muhammadiyah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t>, Jakarta:</w:t>
            </w:r>
            <w:r>
              <w:rPr>
                <w:rFonts w:eastAsia="Times-Roman"/>
                <w:color w:val="000000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t>Best Media Utama.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br/>
              <w:t xml:space="preserve">Majelis Dikti PP. Muhammadiyah. 2010. </w:t>
            </w:r>
            <w:r>
              <w:rPr>
                <w:rStyle w:val="fontstyle21"/>
                <w:rFonts w:ascii="Times New Roman" w:hAnsi="Times New Roman" w:cs="Times New Roman"/>
                <w:sz w:val="22"/>
                <w:szCs w:val="22"/>
                <w:lang w:eastAsia="zh-CN"/>
              </w:rPr>
              <w:t>1 Abad Muhammadiyah Gagasan</w:t>
            </w:r>
            <w:r>
              <w:rPr>
                <w:rStyle w:val="fontstyle21"/>
                <w:rFonts w:cs="Times New Roman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rStyle w:val="fontstyle21"/>
                <w:rFonts w:ascii="Times New Roman" w:hAnsi="Times New Roman" w:cs="Times New Roman"/>
                <w:sz w:val="22"/>
                <w:szCs w:val="22"/>
                <w:lang w:eastAsia="zh-CN"/>
              </w:rPr>
              <w:t>Pembaharuan Sosial Keagamaan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t>.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br/>
              <w:t xml:space="preserve">Mulkhan, A.M., 2013. </w:t>
            </w:r>
            <w:r>
              <w:rPr>
                <w:rStyle w:val="fontstyle21"/>
                <w:rFonts w:ascii="Times New Roman" w:hAnsi="Times New Roman" w:cs="Times New Roman"/>
                <w:sz w:val="22"/>
                <w:szCs w:val="22"/>
                <w:lang w:eastAsia="zh-CN"/>
              </w:rPr>
              <w:t>Marhenis Muhammadiyah; Ajaran dan Pemikiran K.H.</w:t>
            </w:r>
            <w:r>
              <w:rPr>
                <w:rStyle w:val="fontstyle21"/>
                <w:rFonts w:cs="Times New Roman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rStyle w:val="fontstyle21"/>
                <w:rFonts w:ascii="Times New Roman" w:hAnsi="Times New Roman" w:cs="Times New Roman"/>
                <w:sz w:val="22"/>
                <w:szCs w:val="22"/>
                <w:lang w:eastAsia="zh-CN"/>
              </w:rPr>
              <w:t>Ahmad Dahlan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t>, Yogyakarta: Galang Pustaka.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br/>
              <w:t xml:space="preserve">Mulkhan, A.M., 2005. </w:t>
            </w:r>
            <w:r>
              <w:rPr>
                <w:rStyle w:val="fontstyle21"/>
                <w:rFonts w:ascii="Times New Roman" w:hAnsi="Times New Roman" w:cs="Times New Roman"/>
                <w:sz w:val="22"/>
                <w:szCs w:val="22"/>
                <w:lang w:eastAsia="zh-CN"/>
              </w:rPr>
              <w:t>Kisah dan Pesan Kiai Ahmad Dahlan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t>, Yogya: Pustaka SP.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br/>
              <w:t xml:space="preserve">Mustafa Kamal Pasha dan Adabi Darban. 2003. </w:t>
            </w:r>
            <w:r>
              <w:rPr>
                <w:rStyle w:val="fontstyle21"/>
                <w:rFonts w:ascii="Times New Roman" w:hAnsi="Times New Roman" w:cs="Times New Roman"/>
                <w:sz w:val="22"/>
                <w:szCs w:val="22"/>
                <w:lang w:eastAsia="zh-CN"/>
              </w:rPr>
              <w:t>Muhammadiyah Sebagai Gerakan</w:t>
            </w:r>
            <w:r>
              <w:rPr>
                <w:rStyle w:val="fontstyle21"/>
                <w:rFonts w:cs="Times New Roman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rStyle w:val="fontstyle21"/>
                <w:rFonts w:ascii="Times New Roman" w:hAnsi="Times New Roman" w:cs="Times New Roman"/>
                <w:sz w:val="22"/>
                <w:szCs w:val="22"/>
                <w:lang w:eastAsia="zh-CN"/>
              </w:rPr>
              <w:t>Islam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t>. Yogyakarta: LPP UMY.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br/>
              <w:t xml:space="preserve">PP Majelis Tarjih. </w:t>
            </w:r>
            <w:r>
              <w:rPr>
                <w:rStyle w:val="fontstyle21"/>
                <w:rFonts w:ascii="Times New Roman" w:hAnsi="Times New Roman" w:cs="Times New Roman"/>
                <w:sz w:val="22"/>
                <w:szCs w:val="22"/>
                <w:lang w:eastAsia="zh-CN"/>
              </w:rPr>
              <w:t>Adabul Mar’ah fil Islam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t>.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br/>
              <w:t xml:space="preserve">PP. Muhammadiyah cet. Ke3 2007. </w:t>
            </w:r>
            <w:r>
              <w:rPr>
                <w:rStyle w:val="fontstyle21"/>
                <w:rFonts w:ascii="Times New Roman" w:hAnsi="Times New Roman" w:cs="Times New Roman"/>
                <w:sz w:val="22"/>
                <w:szCs w:val="22"/>
                <w:lang w:eastAsia="zh-CN"/>
              </w:rPr>
              <w:t>Anggaran Dasar dan Anggaran Rumah</w:t>
            </w:r>
            <w:r>
              <w:rPr>
                <w:rStyle w:val="fontstyle21"/>
                <w:rFonts w:cs="Times New Roman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rStyle w:val="fontstyle21"/>
                <w:rFonts w:ascii="Times New Roman" w:hAnsi="Times New Roman" w:cs="Times New Roman"/>
                <w:sz w:val="22"/>
                <w:szCs w:val="22"/>
                <w:lang w:eastAsia="zh-CN"/>
              </w:rPr>
              <w:t>Tangga Muhammadiyah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t>. Yogyakarta, Suara Muhammadiyah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br/>
              <w:t xml:space="preserve">PP. Muhammadiyah, 2009. </w:t>
            </w:r>
            <w:r>
              <w:rPr>
                <w:rStyle w:val="fontstyle21"/>
                <w:rFonts w:ascii="Times New Roman" w:hAnsi="Times New Roman" w:cs="Times New Roman"/>
                <w:sz w:val="22"/>
                <w:szCs w:val="22"/>
                <w:lang w:eastAsia="zh-CN"/>
              </w:rPr>
              <w:t>Berita Resmi Muhammadiyah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t>, Yogyakarta, PT. SSU.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br/>
              <w:t xml:space="preserve">PP. Muhammadiyah. Cet. Ke 2 2010. </w:t>
            </w:r>
            <w:r>
              <w:rPr>
                <w:rStyle w:val="fontstyle21"/>
                <w:rFonts w:ascii="Times New Roman" w:hAnsi="Times New Roman" w:cs="Times New Roman"/>
                <w:sz w:val="22"/>
                <w:szCs w:val="22"/>
                <w:lang w:eastAsia="zh-CN"/>
              </w:rPr>
              <w:t>Manhaj Gerakan Muhammadiyah: Ideologi,</w:t>
            </w:r>
            <w:r>
              <w:rPr>
                <w:rStyle w:val="fontstyle21"/>
                <w:rFonts w:cs="Times New Roman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rStyle w:val="fontstyle21"/>
                <w:rFonts w:ascii="Times New Roman" w:hAnsi="Times New Roman" w:cs="Times New Roman"/>
                <w:sz w:val="22"/>
                <w:szCs w:val="22"/>
                <w:lang w:eastAsia="zh-CN"/>
              </w:rPr>
              <w:t>Khittah dan langkah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t>. Yogyakarta Suara Muhammadiyah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br/>
              <w:t xml:space="preserve">R. Hadjid. Tt. </w:t>
            </w:r>
            <w:r>
              <w:rPr>
                <w:rStyle w:val="fontstyle21"/>
                <w:rFonts w:ascii="Times New Roman" w:hAnsi="Times New Roman" w:cs="Times New Roman"/>
                <w:sz w:val="22"/>
                <w:szCs w:val="22"/>
                <w:lang w:eastAsia="zh-CN"/>
              </w:rPr>
              <w:t>Tujuh Falsafah dan Tujuh Belas Kelompok Ayat KH. Ahmad</w:t>
            </w:r>
            <w:r>
              <w:rPr>
                <w:rStyle w:val="fontstyle21"/>
                <w:rFonts w:cs="Times New Roman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rStyle w:val="fontstyle21"/>
                <w:rFonts w:ascii="Times New Roman" w:hAnsi="Times New Roman" w:cs="Times New Roman"/>
                <w:sz w:val="22"/>
                <w:szCs w:val="22"/>
                <w:lang w:eastAsia="zh-CN"/>
              </w:rPr>
              <w:t>Dahlan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t>. Suara Muhammadiyah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br/>
              <w:t xml:space="preserve">Suwito &amp; Fauzan (ed), 2003. </w:t>
            </w:r>
            <w:r>
              <w:rPr>
                <w:rStyle w:val="fontstyle21"/>
                <w:rFonts w:ascii="Times New Roman" w:hAnsi="Times New Roman" w:cs="Times New Roman"/>
                <w:sz w:val="22"/>
                <w:szCs w:val="22"/>
                <w:lang w:eastAsia="zh-CN"/>
              </w:rPr>
              <w:t xml:space="preserve">Sejarah Para Tokoh Pendidikan, 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t>Bandung, Angkasa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br/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lastRenderedPageBreak/>
              <w:t xml:space="preserve">Syafii Maarif, dkk. 2005. </w:t>
            </w:r>
            <w:r>
              <w:rPr>
                <w:rStyle w:val="fontstyle21"/>
                <w:rFonts w:ascii="Times New Roman" w:hAnsi="Times New Roman" w:cs="Times New Roman"/>
                <w:sz w:val="22"/>
                <w:szCs w:val="22"/>
                <w:lang w:eastAsia="zh-CN"/>
              </w:rPr>
              <w:t>Tajdid Muhammadiyah untuk Pencerahan Peradaban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Times-Roman"/>
                <w:color w:val="000000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t>Yogyakarta: Majelis Tajih dan Tajdid &amp; UAD.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br/>
              <w:t xml:space="preserve">TPAI. 1992. </w:t>
            </w:r>
            <w:r>
              <w:rPr>
                <w:rStyle w:val="fontstyle21"/>
                <w:rFonts w:ascii="Times New Roman" w:hAnsi="Times New Roman" w:cs="Times New Roman"/>
                <w:sz w:val="22"/>
                <w:szCs w:val="22"/>
                <w:lang w:eastAsia="zh-CN"/>
              </w:rPr>
              <w:t>Muhammadiyah: Pemikiran, Gerakan dan Amal Usaha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t>. UMM Press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br/>
              <w:t xml:space="preserve">Wawan Gunawan. 2005. Wacana </w:t>
            </w:r>
            <w:r>
              <w:rPr>
                <w:rStyle w:val="fontstyle21"/>
                <w:rFonts w:ascii="Times New Roman" w:hAnsi="Times New Roman" w:cs="Times New Roman"/>
                <w:sz w:val="22"/>
                <w:szCs w:val="22"/>
                <w:lang w:eastAsia="zh-CN"/>
              </w:rPr>
              <w:t>Fiqh Perempuan dalam Perspektif</w:t>
            </w:r>
            <w:r>
              <w:rPr>
                <w:rStyle w:val="fontstyle21"/>
                <w:rFonts w:cs="Times New Roman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rStyle w:val="fontstyle21"/>
                <w:rFonts w:ascii="Times New Roman" w:hAnsi="Times New Roman" w:cs="Times New Roman"/>
                <w:sz w:val="22"/>
                <w:szCs w:val="22"/>
                <w:lang w:eastAsia="zh-CN"/>
              </w:rPr>
              <w:t>Muhammadiyah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t>. MTPPI PPM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br/>
              <w:t xml:space="preserve">Yunahar Ilyas. </w:t>
            </w:r>
            <w:r>
              <w:rPr>
                <w:rStyle w:val="fontstyle21"/>
                <w:rFonts w:ascii="Times New Roman" w:hAnsi="Times New Roman" w:cs="Times New Roman"/>
                <w:sz w:val="22"/>
                <w:szCs w:val="22"/>
                <w:lang w:eastAsia="zh-CN"/>
              </w:rPr>
              <w:t>Kesetaraan Gender dlm al-Qur’an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t>. Yogya: Labda Press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br/>
              <w:t xml:space="preserve">Yunus Salam. 2009. </w:t>
            </w:r>
            <w:r>
              <w:rPr>
                <w:rStyle w:val="fontstyle21"/>
                <w:rFonts w:ascii="Times New Roman" w:hAnsi="Times New Roman" w:cs="Times New Roman"/>
                <w:sz w:val="22"/>
                <w:szCs w:val="22"/>
                <w:lang w:eastAsia="zh-CN"/>
              </w:rPr>
              <w:t>KH. Ahmad Dahlan: Amal dan Perjuangannya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t>. Al-Washat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br/>
              <w:t xml:space="preserve">Yusuf Abdullah Puar. 1989. </w:t>
            </w:r>
            <w:r>
              <w:rPr>
                <w:rStyle w:val="fontstyle21"/>
                <w:rFonts w:ascii="Times New Roman" w:hAnsi="Times New Roman" w:cs="Times New Roman"/>
                <w:sz w:val="22"/>
                <w:szCs w:val="22"/>
                <w:lang w:eastAsia="zh-CN"/>
              </w:rPr>
              <w:t>Perjuangan dan Pengabdian Muhammadiyah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t>, Jakarta:</w:t>
            </w:r>
            <w:r>
              <w:rPr>
                <w:rFonts w:eastAsia="Times-Roman"/>
                <w:color w:val="000000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rFonts w:eastAsia="Times-Roman"/>
                <w:color w:val="000000"/>
                <w:sz w:val="22"/>
                <w:szCs w:val="22"/>
                <w:lang w:eastAsia="zh-CN"/>
              </w:rPr>
              <w:t>Pustaka Antara</w:t>
            </w:r>
          </w:p>
          <w:p w:rsidR="004411BD" w:rsidRDefault="004411BD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4411BD">
        <w:trPr>
          <w:gridAfter w:val="1"/>
          <w:wAfter w:w="240" w:type="dxa"/>
        </w:trPr>
        <w:tc>
          <w:tcPr>
            <w:tcW w:w="2509" w:type="dxa"/>
            <w:gridSpan w:val="2"/>
            <w:shd w:val="clear" w:color="auto" w:fill="auto"/>
          </w:tcPr>
          <w:p w:rsidR="004411BD" w:rsidRDefault="004411BD">
            <w:pPr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FFFFFF"/>
            </w:tcBorders>
            <w:shd w:val="clear" w:color="auto" w:fill="D0CECE" w:themeFill="background2" w:themeFillShade="E6"/>
          </w:tcPr>
          <w:p w:rsidR="004411BD" w:rsidRDefault="006255D2">
            <w:pPr>
              <w:autoSpaceDE/>
              <w:autoSpaceDN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Pendukung</w:t>
            </w:r>
          </w:p>
        </w:tc>
        <w:tc>
          <w:tcPr>
            <w:tcW w:w="9313" w:type="dxa"/>
            <w:gridSpan w:val="11"/>
            <w:tcBorders>
              <w:top w:val="single" w:sz="4" w:space="0" w:color="FFFFFF"/>
            </w:tcBorders>
            <w:shd w:val="clear" w:color="auto" w:fill="auto"/>
          </w:tcPr>
          <w:p w:rsidR="004411BD" w:rsidRDefault="004411BD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4411BD">
        <w:trPr>
          <w:gridAfter w:val="1"/>
          <w:wAfter w:w="240" w:type="dxa"/>
        </w:trPr>
        <w:tc>
          <w:tcPr>
            <w:tcW w:w="2509" w:type="dxa"/>
            <w:gridSpan w:val="2"/>
            <w:shd w:val="clear" w:color="auto" w:fill="auto"/>
          </w:tcPr>
          <w:p w:rsidR="004411BD" w:rsidRDefault="004411BD">
            <w:pPr>
              <w:rPr>
                <w:b/>
                <w:sz w:val="22"/>
                <w:szCs w:val="22"/>
              </w:rPr>
            </w:pPr>
          </w:p>
        </w:tc>
        <w:tc>
          <w:tcPr>
            <w:tcW w:w="11584" w:type="dxa"/>
            <w:gridSpan w:val="15"/>
            <w:tcBorders>
              <w:top w:val="single" w:sz="4" w:space="0" w:color="FFFFFF"/>
            </w:tcBorders>
            <w:shd w:val="clear" w:color="auto" w:fill="auto"/>
          </w:tcPr>
          <w:p w:rsidR="004411BD" w:rsidRDefault="004411BD">
            <w:pPr>
              <w:autoSpaceDE/>
              <w:autoSpaceDN/>
              <w:rPr>
                <w:sz w:val="22"/>
                <w:szCs w:val="22"/>
              </w:rPr>
            </w:pPr>
          </w:p>
          <w:p w:rsidR="004411BD" w:rsidRDefault="004411BD">
            <w:pPr>
              <w:autoSpaceDE/>
              <w:autoSpaceDN/>
              <w:rPr>
                <w:sz w:val="22"/>
                <w:szCs w:val="22"/>
              </w:rPr>
            </w:pPr>
          </w:p>
          <w:p w:rsidR="004411BD" w:rsidRDefault="004411BD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4411BD">
        <w:trPr>
          <w:gridAfter w:val="1"/>
          <w:wAfter w:w="240" w:type="dxa"/>
        </w:trPr>
        <w:tc>
          <w:tcPr>
            <w:tcW w:w="2509" w:type="dxa"/>
            <w:gridSpan w:val="2"/>
            <w:vMerge w:val="restart"/>
            <w:shd w:val="clear" w:color="auto" w:fill="auto"/>
          </w:tcPr>
          <w:p w:rsidR="004411BD" w:rsidRDefault="006255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id-ID"/>
              </w:rPr>
              <w:t xml:space="preserve">Media </w:t>
            </w:r>
            <w:r>
              <w:rPr>
                <w:b/>
                <w:sz w:val="22"/>
                <w:szCs w:val="22"/>
              </w:rPr>
              <w:t>Pem</w:t>
            </w:r>
            <w:r>
              <w:rPr>
                <w:b/>
                <w:sz w:val="22"/>
                <w:szCs w:val="22"/>
                <w:lang w:val="id-ID"/>
              </w:rPr>
              <w:t>belajar</w:t>
            </w:r>
            <w:r>
              <w:rPr>
                <w:b/>
                <w:sz w:val="22"/>
                <w:szCs w:val="22"/>
              </w:rPr>
              <w:t>an</w:t>
            </w:r>
          </w:p>
        </w:tc>
        <w:tc>
          <w:tcPr>
            <w:tcW w:w="5957" w:type="dxa"/>
            <w:gridSpan w:val="9"/>
            <w:shd w:val="clear" w:color="auto" w:fill="D0CECE"/>
          </w:tcPr>
          <w:p w:rsidR="004411BD" w:rsidRDefault="006255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Perangkat Lunak</w:t>
            </w:r>
          </w:p>
        </w:tc>
        <w:tc>
          <w:tcPr>
            <w:tcW w:w="5627" w:type="dxa"/>
            <w:gridSpan w:val="6"/>
            <w:shd w:val="clear" w:color="auto" w:fill="D0CECE"/>
          </w:tcPr>
          <w:p w:rsidR="004411BD" w:rsidRDefault="006255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Perangkat Keras</w:t>
            </w:r>
          </w:p>
        </w:tc>
      </w:tr>
      <w:tr w:rsidR="004411BD">
        <w:trPr>
          <w:gridAfter w:val="1"/>
          <w:wAfter w:w="240" w:type="dxa"/>
        </w:trPr>
        <w:tc>
          <w:tcPr>
            <w:tcW w:w="2509" w:type="dxa"/>
            <w:gridSpan w:val="2"/>
            <w:vMerge/>
            <w:shd w:val="clear" w:color="auto" w:fill="auto"/>
          </w:tcPr>
          <w:p w:rsidR="004411BD" w:rsidRDefault="004411BD">
            <w:pPr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5957" w:type="dxa"/>
            <w:gridSpan w:val="9"/>
            <w:shd w:val="clear" w:color="auto" w:fill="auto"/>
          </w:tcPr>
          <w:p w:rsidR="004411BD" w:rsidRDefault="006255D2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Al-Qur’an dan Hadits digital, film dokumenter</w:t>
            </w:r>
          </w:p>
        </w:tc>
        <w:tc>
          <w:tcPr>
            <w:tcW w:w="5627" w:type="dxa"/>
            <w:gridSpan w:val="6"/>
            <w:shd w:val="clear" w:color="auto" w:fill="auto"/>
          </w:tcPr>
          <w:p w:rsidR="004411BD" w:rsidRDefault="006255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LCD &amp; Projektor</w:t>
            </w:r>
          </w:p>
        </w:tc>
      </w:tr>
      <w:tr w:rsidR="004411BD">
        <w:trPr>
          <w:gridAfter w:val="1"/>
          <w:wAfter w:w="240" w:type="dxa"/>
        </w:trPr>
        <w:tc>
          <w:tcPr>
            <w:tcW w:w="2509" w:type="dxa"/>
            <w:gridSpan w:val="2"/>
            <w:shd w:val="clear" w:color="auto" w:fill="auto"/>
          </w:tcPr>
          <w:p w:rsidR="004411BD" w:rsidRDefault="006255D2">
            <w:pPr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Team Teaching</w:t>
            </w:r>
          </w:p>
        </w:tc>
        <w:tc>
          <w:tcPr>
            <w:tcW w:w="11584" w:type="dxa"/>
            <w:gridSpan w:val="15"/>
            <w:shd w:val="clear" w:color="auto" w:fill="auto"/>
          </w:tcPr>
          <w:p w:rsidR="004411BD" w:rsidRDefault="004411BD">
            <w:pPr>
              <w:rPr>
                <w:sz w:val="22"/>
                <w:szCs w:val="22"/>
              </w:rPr>
            </w:pPr>
          </w:p>
        </w:tc>
      </w:tr>
      <w:tr w:rsidR="004411BD">
        <w:trPr>
          <w:gridAfter w:val="1"/>
          <w:wAfter w:w="240" w:type="dxa"/>
        </w:trPr>
        <w:tc>
          <w:tcPr>
            <w:tcW w:w="2509" w:type="dxa"/>
            <w:gridSpan w:val="2"/>
            <w:shd w:val="clear" w:color="auto" w:fill="auto"/>
          </w:tcPr>
          <w:p w:rsidR="004411BD" w:rsidRDefault="006255D2">
            <w:pPr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Matakuliah Syarat</w:t>
            </w:r>
          </w:p>
        </w:tc>
        <w:tc>
          <w:tcPr>
            <w:tcW w:w="11584" w:type="dxa"/>
            <w:gridSpan w:val="15"/>
            <w:shd w:val="clear" w:color="auto" w:fill="auto"/>
          </w:tcPr>
          <w:p w:rsidR="004411BD" w:rsidRDefault="006255D2">
            <w:pPr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AIK 1, 2</w:t>
            </w:r>
          </w:p>
        </w:tc>
      </w:tr>
      <w:tr w:rsidR="004411BD">
        <w:trPr>
          <w:gridAfter w:val="1"/>
          <w:wAfter w:w="240" w:type="dxa"/>
          <w:trHeight w:val="806"/>
        </w:trPr>
        <w:tc>
          <w:tcPr>
            <w:tcW w:w="736" w:type="dxa"/>
            <w:shd w:val="clear" w:color="auto" w:fill="B6DDE8"/>
          </w:tcPr>
          <w:p w:rsidR="004411BD" w:rsidRDefault="006255D2">
            <w:pPr>
              <w:ind w:left="-90" w:right="-108"/>
              <w:jc w:val="center"/>
              <w:rPr>
                <w:b/>
                <w:bCs/>
                <w:sz w:val="22"/>
                <w:szCs w:val="22"/>
                <w:lang w:val="id-ID" w:eastAsia="id-ID"/>
              </w:rPr>
            </w:pPr>
            <w:r>
              <w:rPr>
                <w:b/>
                <w:bCs/>
                <w:sz w:val="22"/>
                <w:szCs w:val="22"/>
                <w:lang w:val="id-ID"/>
              </w:rPr>
              <w:t>M</w:t>
            </w:r>
            <w:r>
              <w:rPr>
                <w:b/>
                <w:bCs/>
                <w:sz w:val="22"/>
                <w:szCs w:val="22"/>
              </w:rPr>
              <w:t xml:space="preserve">g </w:t>
            </w:r>
            <w:r>
              <w:rPr>
                <w:b/>
                <w:bCs/>
                <w:sz w:val="22"/>
                <w:szCs w:val="22"/>
                <w:lang w:val="id-ID"/>
              </w:rPr>
              <w:t>Ke-</w:t>
            </w:r>
          </w:p>
        </w:tc>
        <w:tc>
          <w:tcPr>
            <w:tcW w:w="2516" w:type="dxa"/>
            <w:gridSpan w:val="3"/>
            <w:shd w:val="clear" w:color="auto" w:fill="B6DDE8"/>
          </w:tcPr>
          <w:p w:rsidR="004411BD" w:rsidRDefault="006255D2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Sub-CP-Mata Kuliah</w:t>
            </w:r>
          </w:p>
          <w:p w:rsidR="004411BD" w:rsidRDefault="006255D2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(Sbg Kemampuan  tahapan belajar)</w:t>
            </w:r>
          </w:p>
        </w:tc>
        <w:tc>
          <w:tcPr>
            <w:tcW w:w="2211" w:type="dxa"/>
            <w:gridSpan w:val="3"/>
            <w:shd w:val="clear" w:color="auto" w:fill="B6DDE8"/>
          </w:tcPr>
          <w:p w:rsidR="004411BD" w:rsidRDefault="006255D2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Indikator</w:t>
            </w:r>
          </w:p>
        </w:tc>
        <w:tc>
          <w:tcPr>
            <w:tcW w:w="2411" w:type="dxa"/>
            <w:gridSpan w:val="3"/>
            <w:shd w:val="clear" w:color="auto" w:fill="B6DDE8"/>
          </w:tcPr>
          <w:p w:rsidR="004411BD" w:rsidRDefault="006255D2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Kriteria dan Bentuk Penilaian</w:t>
            </w:r>
          </w:p>
        </w:tc>
        <w:tc>
          <w:tcPr>
            <w:tcW w:w="2954" w:type="dxa"/>
            <w:gridSpan w:val="3"/>
            <w:shd w:val="clear" w:color="auto" w:fill="B6DDE8"/>
          </w:tcPr>
          <w:p w:rsidR="004411BD" w:rsidRDefault="006255D2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Metode Pembelajaran (Estimasi waktu)</w:t>
            </w:r>
          </w:p>
        </w:tc>
        <w:tc>
          <w:tcPr>
            <w:tcW w:w="2458" w:type="dxa"/>
            <w:gridSpan w:val="3"/>
            <w:shd w:val="clear" w:color="auto" w:fill="B6DDE8"/>
          </w:tcPr>
          <w:p w:rsidR="004411BD" w:rsidRDefault="006255D2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Materi Pembelajaran (pustaka)</w:t>
            </w:r>
          </w:p>
        </w:tc>
        <w:tc>
          <w:tcPr>
            <w:tcW w:w="807" w:type="dxa"/>
            <w:shd w:val="clear" w:color="auto" w:fill="B6DDE8"/>
          </w:tcPr>
          <w:p w:rsidR="004411BD" w:rsidRDefault="006255D2">
            <w:pPr>
              <w:jc w:val="center"/>
              <w:rPr>
                <w:b/>
                <w:bCs/>
                <w:sz w:val="22"/>
                <w:szCs w:val="22"/>
                <w:lang w:val="id-ID" w:eastAsia="id-ID"/>
              </w:rPr>
            </w:pPr>
            <w:r>
              <w:rPr>
                <w:b/>
                <w:bCs/>
                <w:sz w:val="22"/>
                <w:szCs w:val="22"/>
                <w:lang w:val="id-ID" w:eastAsia="id-ID"/>
              </w:rPr>
              <w:t>Bobot</w:t>
            </w:r>
            <w:r>
              <w:rPr>
                <w:b/>
                <w:bCs/>
                <w:sz w:val="22"/>
                <w:szCs w:val="22"/>
                <w:lang w:eastAsia="id-ID"/>
              </w:rPr>
              <w:t xml:space="preserve"> (%)</w:t>
            </w:r>
          </w:p>
        </w:tc>
      </w:tr>
      <w:tr w:rsidR="004411BD">
        <w:trPr>
          <w:gridAfter w:val="1"/>
          <w:wAfter w:w="240" w:type="dxa"/>
        </w:trPr>
        <w:tc>
          <w:tcPr>
            <w:tcW w:w="736" w:type="dxa"/>
            <w:shd w:val="clear" w:color="auto" w:fill="auto"/>
          </w:tcPr>
          <w:p w:rsidR="004411BD" w:rsidRDefault="006255D2">
            <w:pPr>
              <w:ind w:left="-90" w:right="-108"/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1, 2</w:t>
            </w:r>
          </w:p>
        </w:tc>
        <w:tc>
          <w:tcPr>
            <w:tcW w:w="2516" w:type="dxa"/>
            <w:gridSpan w:val="3"/>
            <w:shd w:val="clear" w:color="auto" w:fill="auto"/>
          </w:tcPr>
          <w:p w:rsidR="004411BD" w:rsidRDefault="006255D2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 xml:space="preserve">Mahasiswa mampu menjelaskan tentang pemurnian dan pembaharuan dalam Islam </w:t>
            </w:r>
            <w:r>
              <w:rPr>
                <w:bCs/>
                <w:color w:val="FF0000"/>
                <w:sz w:val="22"/>
                <w:szCs w:val="22"/>
                <w:lang w:eastAsia="id-ID"/>
              </w:rPr>
              <w:t>(C1,A2)</w:t>
            </w:r>
          </w:p>
        </w:tc>
        <w:tc>
          <w:tcPr>
            <w:tcW w:w="2211" w:type="dxa"/>
            <w:gridSpan w:val="3"/>
            <w:shd w:val="clear" w:color="auto" w:fill="auto"/>
          </w:tcPr>
          <w:p w:rsidR="004411BD" w:rsidRDefault="006255D2">
            <w:pPr>
              <w:pStyle w:val="ListParagraph1"/>
              <w:numPr>
                <w:ilvl w:val="0"/>
                <w:numId w:val="2"/>
              </w:numPr>
              <w:ind w:left="289" w:hanging="289"/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Menjelaskan tentang kemajuan peradaban Islam</w:t>
            </w:r>
          </w:p>
          <w:p w:rsidR="004411BD" w:rsidRDefault="006255D2">
            <w:pPr>
              <w:pStyle w:val="ListParagraph1"/>
              <w:numPr>
                <w:ilvl w:val="0"/>
                <w:numId w:val="2"/>
              </w:numPr>
              <w:ind w:left="289" w:hanging="289"/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Menelusuri sebab-sebab kemunduran Islam</w:t>
            </w:r>
          </w:p>
          <w:p w:rsidR="004411BD" w:rsidRDefault="006255D2">
            <w:pPr>
              <w:pStyle w:val="ListParagraph1"/>
              <w:numPr>
                <w:ilvl w:val="0"/>
                <w:numId w:val="2"/>
              </w:numPr>
              <w:ind w:left="289" w:hanging="289"/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Menguraikan perlunya pemurnian dan pembaharuan Islam</w:t>
            </w:r>
          </w:p>
          <w:p w:rsidR="004411BD" w:rsidRDefault="006255D2">
            <w:pPr>
              <w:pStyle w:val="ListParagraph1"/>
              <w:numPr>
                <w:ilvl w:val="0"/>
                <w:numId w:val="2"/>
              </w:numPr>
              <w:ind w:left="289" w:hanging="289"/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 xml:space="preserve">Menyebutkan tokoh-tokoh pembaharu dalam </w:t>
            </w:r>
            <w:r>
              <w:rPr>
                <w:bCs/>
                <w:sz w:val="22"/>
                <w:szCs w:val="22"/>
                <w:lang w:eastAsia="id-ID"/>
              </w:rPr>
              <w:lastRenderedPageBreak/>
              <w:t>Islam</w:t>
            </w:r>
          </w:p>
        </w:tc>
        <w:tc>
          <w:tcPr>
            <w:tcW w:w="2411" w:type="dxa"/>
            <w:gridSpan w:val="3"/>
            <w:shd w:val="clear" w:color="auto" w:fill="auto"/>
          </w:tcPr>
          <w:p w:rsidR="004411BD" w:rsidRDefault="006255D2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lastRenderedPageBreak/>
              <w:t>Kriteria:</w:t>
            </w:r>
          </w:p>
          <w:p w:rsidR="004411BD" w:rsidRDefault="006255D2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Ketepatan meringkas dan penguasaan</w:t>
            </w:r>
          </w:p>
          <w:p w:rsidR="004411BD" w:rsidRDefault="006255D2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Bentuk non-tes:</w:t>
            </w:r>
          </w:p>
          <w:p w:rsidR="004411BD" w:rsidRDefault="006255D2">
            <w:pPr>
              <w:pStyle w:val="ListParagraph1"/>
              <w:numPr>
                <w:ilvl w:val="0"/>
                <w:numId w:val="3"/>
              </w:numPr>
              <w:ind w:left="209" w:hanging="200"/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Tulisan makalah</w:t>
            </w:r>
          </w:p>
          <w:p w:rsidR="004411BD" w:rsidRDefault="006255D2">
            <w:pPr>
              <w:pStyle w:val="ListParagraph1"/>
              <w:numPr>
                <w:ilvl w:val="0"/>
                <w:numId w:val="3"/>
              </w:numPr>
              <w:ind w:left="209" w:hanging="200"/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 xml:space="preserve">Presentasi kelompok </w:t>
            </w:r>
          </w:p>
        </w:tc>
        <w:tc>
          <w:tcPr>
            <w:tcW w:w="2954" w:type="dxa"/>
            <w:gridSpan w:val="3"/>
            <w:shd w:val="clear" w:color="auto" w:fill="auto"/>
          </w:tcPr>
          <w:p w:rsidR="004411BD" w:rsidRDefault="006255D2">
            <w:pPr>
              <w:pStyle w:val="ListParagraph1"/>
              <w:numPr>
                <w:ilvl w:val="0"/>
                <w:numId w:val="4"/>
              </w:numPr>
              <w:ind w:left="318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Kontrak belajar,</w:t>
            </w:r>
            <w:r>
              <w:rPr>
                <w:sz w:val="22"/>
                <w:szCs w:val="22"/>
                <w:lang w:val="id-ID"/>
              </w:rPr>
              <w:t>pengantar materi kuliah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[TM:</w:t>
            </w:r>
            <w:r>
              <w:rPr>
                <w:b/>
                <w:sz w:val="22"/>
                <w:szCs w:val="22"/>
                <w:lang w:val="id-ID"/>
              </w:rPr>
              <w:t>1</w:t>
            </w:r>
            <w:r>
              <w:rPr>
                <w:b/>
                <w:sz w:val="22"/>
                <w:szCs w:val="22"/>
              </w:rPr>
              <w:t>x(</w:t>
            </w:r>
            <w:r>
              <w:rPr>
                <w:b/>
                <w:sz w:val="22"/>
                <w:szCs w:val="22"/>
                <w:lang w:val="id-ID"/>
              </w:rPr>
              <w:t>2</w:t>
            </w:r>
            <w:r>
              <w:rPr>
                <w:b/>
                <w:sz w:val="22"/>
                <w:szCs w:val="22"/>
              </w:rPr>
              <w:t>x50”)]</w:t>
            </w:r>
          </w:p>
          <w:p w:rsidR="004411BD" w:rsidRDefault="006255D2">
            <w:pPr>
              <w:pStyle w:val="ListParagraph1"/>
              <w:numPr>
                <w:ilvl w:val="0"/>
                <w:numId w:val="4"/>
              </w:numPr>
              <w:ind w:left="318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Tugas-1: Menyusun </w:t>
            </w:r>
            <w:r>
              <w:rPr>
                <w:sz w:val="22"/>
                <w:szCs w:val="22"/>
                <w:lang w:val="id-ID"/>
              </w:rPr>
              <w:t>makalah</w:t>
            </w:r>
            <w:r>
              <w:rPr>
                <w:i/>
                <w:iCs/>
                <w:sz w:val="22"/>
                <w:szCs w:val="22"/>
                <w:lang w:val="id-ID"/>
              </w:rPr>
              <w:t xml:space="preserve"> </w:t>
            </w:r>
            <w:r>
              <w:rPr>
                <w:sz w:val="22"/>
                <w:szCs w:val="22"/>
                <w:lang w:val="id-ID"/>
              </w:rPr>
              <w:t xml:space="preserve">dan merepresentasikan secara kelompok </w:t>
            </w:r>
          </w:p>
          <w:p w:rsidR="004411BD" w:rsidRDefault="006255D2">
            <w:pPr>
              <w:pStyle w:val="ListParagraph1"/>
              <w:ind w:left="318" w:hanging="284"/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  <w:lang w:val="id-ID"/>
              </w:rPr>
              <w:t xml:space="preserve">  </w:t>
            </w:r>
            <w:r>
              <w:rPr>
                <w:b/>
                <w:sz w:val="22"/>
                <w:szCs w:val="22"/>
              </w:rPr>
              <w:t>[BT+BM: (1+1) x (</w:t>
            </w:r>
            <w:r>
              <w:rPr>
                <w:b/>
                <w:sz w:val="22"/>
                <w:szCs w:val="22"/>
                <w:lang w:val="id-ID"/>
              </w:rPr>
              <w:t>2</w:t>
            </w:r>
            <w:r>
              <w:rPr>
                <w:b/>
                <w:sz w:val="22"/>
                <w:szCs w:val="22"/>
              </w:rPr>
              <w:t>x</w:t>
            </w:r>
            <w:r>
              <w:rPr>
                <w:b/>
                <w:sz w:val="22"/>
                <w:szCs w:val="22"/>
                <w:lang w:val="id-ID"/>
              </w:rPr>
              <w:t>5</w:t>
            </w:r>
            <w:r>
              <w:rPr>
                <w:b/>
                <w:sz w:val="22"/>
                <w:szCs w:val="22"/>
              </w:rPr>
              <w:t>0”)]</w:t>
            </w:r>
          </w:p>
          <w:p w:rsidR="004411BD" w:rsidRDefault="004411BD">
            <w:pPr>
              <w:pStyle w:val="ListParagraph1"/>
              <w:ind w:left="34"/>
              <w:rPr>
                <w:sz w:val="22"/>
                <w:szCs w:val="22"/>
              </w:rPr>
            </w:pPr>
          </w:p>
          <w:p w:rsidR="004411BD" w:rsidRDefault="004411BD">
            <w:pPr>
              <w:pStyle w:val="ListParagraph1"/>
              <w:ind w:left="318" w:hanging="284"/>
              <w:rPr>
                <w:b/>
                <w:sz w:val="22"/>
                <w:szCs w:val="22"/>
              </w:rPr>
            </w:pPr>
          </w:p>
        </w:tc>
        <w:tc>
          <w:tcPr>
            <w:tcW w:w="2458" w:type="dxa"/>
            <w:gridSpan w:val="3"/>
            <w:shd w:val="clear" w:color="auto" w:fill="auto"/>
          </w:tcPr>
          <w:p w:rsidR="004411BD" w:rsidRDefault="006255D2">
            <w:pPr>
              <w:spacing w:after="240"/>
              <w:rPr>
                <w:rFonts w:ascii="Times-Roman" w:eastAsia="Times-Roman" w:hAnsi="Times-Roman" w:cs="Times-Roman"/>
                <w:color w:val="000000"/>
                <w:sz w:val="18"/>
                <w:szCs w:val="18"/>
                <w:lang w:val="id-ID" w:eastAsia="zh-CN"/>
              </w:rPr>
            </w:pP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>P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endahuluan dan kontrak perkuliahan: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br/>
              <w:t>Tujuan perkuliahan, ruang lingkup materi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br/>
              <w:t>perkuliahan, standar kompetensi, sistem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br/>
              <w:t>perkuliahan dan evaluas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>i</w:t>
            </w:r>
          </w:p>
          <w:p w:rsidR="004411BD" w:rsidRPr="006255D2" w:rsidRDefault="006255D2">
            <w:pPr>
              <w:spacing w:after="240"/>
              <w:rPr>
                <w:bCs/>
                <w:sz w:val="22"/>
                <w:szCs w:val="22"/>
                <w:lang w:val="id-ID" w:eastAsia="id-ID"/>
              </w:rPr>
            </w:pP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>P</w:t>
            </w:r>
            <w:r w:rsidRPr="006255D2"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>emurnian dan pembaharuan di dunia Muslim: a.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 xml:space="preserve"> </w:t>
            </w:r>
            <w:r w:rsidRPr="006255D2"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>kemajuan peradaban Islam dalam berbagai bidang,</w:t>
            </w:r>
            <w:r w:rsidRPr="006255D2"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br/>
              <w:t>b. Sebab-sebab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 xml:space="preserve"> </w:t>
            </w:r>
            <w:r w:rsidRPr="006255D2"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lastRenderedPageBreak/>
              <w:t>kemundurannya, c.perlunya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 xml:space="preserve"> </w:t>
            </w:r>
            <w:r w:rsidRPr="006255D2"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>pemurnian dan pembaharuan, d. Tokoh-tokoh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 xml:space="preserve"> </w:t>
            </w:r>
            <w:r w:rsidRPr="006255D2"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>pembaharu dalam dunia Isla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>m</w:t>
            </w:r>
          </w:p>
        </w:tc>
        <w:tc>
          <w:tcPr>
            <w:tcW w:w="807" w:type="dxa"/>
            <w:shd w:val="clear" w:color="auto" w:fill="auto"/>
          </w:tcPr>
          <w:p w:rsidR="004411BD" w:rsidRDefault="006255D2">
            <w:pPr>
              <w:jc w:val="center"/>
              <w:rPr>
                <w:bCs/>
                <w:sz w:val="22"/>
                <w:szCs w:val="22"/>
                <w:lang w:eastAsia="id-ID"/>
              </w:rPr>
            </w:pPr>
            <w:r>
              <w:rPr>
                <w:b/>
                <w:sz w:val="22"/>
                <w:szCs w:val="22"/>
                <w:lang w:eastAsia="id-ID"/>
              </w:rPr>
              <w:lastRenderedPageBreak/>
              <w:t>5</w:t>
            </w:r>
          </w:p>
        </w:tc>
      </w:tr>
      <w:tr w:rsidR="004411BD">
        <w:trPr>
          <w:gridAfter w:val="1"/>
          <w:wAfter w:w="240" w:type="dxa"/>
        </w:trPr>
        <w:tc>
          <w:tcPr>
            <w:tcW w:w="736" w:type="dxa"/>
            <w:shd w:val="clear" w:color="auto" w:fill="auto"/>
          </w:tcPr>
          <w:p w:rsidR="004411BD" w:rsidRDefault="006255D2">
            <w:pPr>
              <w:ind w:left="-90" w:right="-108"/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lastRenderedPageBreak/>
              <w:t>3</w:t>
            </w:r>
          </w:p>
        </w:tc>
        <w:tc>
          <w:tcPr>
            <w:tcW w:w="2516" w:type="dxa"/>
            <w:gridSpan w:val="3"/>
            <w:shd w:val="clear" w:color="auto" w:fill="auto"/>
          </w:tcPr>
          <w:p w:rsidR="004411BD" w:rsidRDefault="006255D2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Mahasiswa mampu menjelaskan tentang dakwah Islam di Nusantara dan asal-usul Muhammadiyah</w:t>
            </w:r>
            <w:r>
              <w:rPr>
                <w:bCs/>
                <w:color w:val="FF0000"/>
                <w:sz w:val="22"/>
                <w:szCs w:val="22"/>
                <w:lang w:eastAsia="id-ID"/>
              </w:rPr>
              <w:t xml:space="preserve"> (C1, A1)</w:t>
            </w:r>
          </w:p>
        </w:tc>
        <w:tc>
          <w:tcPr>
            <w:tcW w:w="2211" w:type="dxa"/>
            <w:gridSpan w:val="3"/>
            <w:shd w:val="clear" w:color="auto" w:fill="auto"/>
          </w:tcPr>
          <w:p w:rsidR="004411BD" w:rsidRDefault="006255D2">
            <w:pPr>
              <w:pStyle w:val="ListParagraph1"/>
              <w:numPr>
                <w:ilvl w:val="0"/>
                <w:numId w:val="4"/>
              </w:numPr>
              <w:ind w:left="200" w:hanging="160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>Menjelaskan tentang teori masuknya Islam di Nusantara</w:t>
            </w:r>
          </w:p>
          <w:p w:rsidR="004411BD" w:rsidRDefault="006255D2">
            <w:pPr>
              <w:pStyle w:val="ListParagraph1"/>
              <w:numPr>
                <w:ilvl w:val="0"/>
                <w:numId w:val="4"/>
              </w:numPr>
              <w:ind w:left="200" w:hanging="160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>Menelusuri proses perkembangan Islam di Nusantara</w:t>
            </w:r>
          </w:p>
          <w:p w:rsidR="004411BD" w:rsidRDefault="006255D2">
            <w:pPr>
              <w:pStyle w:val="ListParagraph1"/>
              <w:numPr>
                <w:ilvl w:val="0"/>
                <w:numId w:val="4"/>
              </w:numPr>
              <w:ind w:left="200" w:hanging="160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>Menyebutkan corak Islam di Nusantara</w:t>
            </w:r>
          </w:p>
        </w:tc>
        <w:tc>
          <w:tcPr>
            <w:tcW w:w="2411" w:type="dxa"/>
            <w:gridSpan w:val="3"/>
            <w:shd w:val="clear" w:color="auto" w:fill="auto"/>
          </w:tcPr>
          <w:p w:rsidR="004411BD" w:rsidRDefault="006255D2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Kriteria:</w:t>
            </w:r>
          </w:p>
          <w:p w:rsidR="004411BD" w:rsidRDefault="006255D2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Ketepatan dan penguasaan materi</w:t>
            </w:r>
          </w:p>
          <w:p w:rsidR="004411BD" w:rsidRDefault="006255D2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Bentuk non-test:</w:t>
            </w:r>
          </w:p>
          <w:p w:rsidR="004411BD" w:rsidRDefault="006255D2">
            <w:pPr>
              <w:pStyle w:val="ListParagraph1"/>
              <w:numPr>
                <w:ilvl w:val="0"/>
                <w:numId w:val="5"/>
              </w:numPr>
              <w:ind w:left="209" w:hanging="200"/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Presentasi kelompok</w:t>
            </w:r>
          </w:p>
        </w:tc>
        <w:tc>
          <w:tcPr>
            <w:tcW w:w="2954" w:type="dxa"/>
            <w:gridSpan w:val="3"/>
            <w:shd w:val="clear" w:color="auto" w:fill="auto"/>
          </w:tcPr>
          <w:p w:rsidR="004411BD" w:rsidRDefault="006255D2">
            <w:pPr>
              <w:pStyle w:val="ListParagraph1"/>
              <w:numPr>
                <w:ilvl w:val="0"/>
                <w:numId w:val="6"/>
              </w:numPr>
              <w:ind w:left="400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 xml:space="preserve">Kuliah &amp; Diskusi, </w:t>
            </w:r>
            <w:r>
              <w:rPr>
                <w:b/>
                <w:bCs/>
                <w:sz w:val="22"/>
                <w:szCs w:val="22"/>
                <w:lang w:eastAsia="id-ID"/>
              </w:rPr>
              <w:t>[TM: 2x(2x50”)]</w:t>
            </w:r>
          </w:p>
          <w:p w:rsidR="004411BD" w:rsidRDefault="006255D2">
            <w:pPr>
              <w:pStyle w:val="ListParagraph1"/>
              <w:numPr>
                <w:ilvl w:val="0"/>
                <w:numId w:val="6"/>
              </w:numPr>
              <w:ind w:left="400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 xml:space="preserve">Tugas-2: membuat makalah tentang teori-teori masuknya Islam dan merepresentasikan secara kelompok </w:t>
            </w:r>
            <w:r>
              <w:rPr>
                <w:b/>
                <w:bCs/>
                <w:sz w:val="22"/>
                <w:szCs w:val="22"/>
                <w:lang w:eastAsia="id-ID"/>
              </w:rPr>
              <w:t>[BT+BM: (1+1)2x50”)]</w:t>
            </w:r>
          </w:p>
        </w:tc>
        <w:tc>
          <w:tcPr>
            <w:tcW w:w="2458" w:type="dxa"/>
            <w:gridSpan w:val="3"/>
            <w:shd w:val="clear" w:color="auto" w:fill="auto"/>
          </w:tcPr>
          <w:p w:rsidR="004411BD" w:rsidRDefault="006255D2">
            <w:pPr>
              <w:spacing w:after="240"/>
              <w:rPr>
                <w:bCs/>
                <w:sz w:val="22"/>
                <w:szCs w:val="22"/>
                <w:lang w:eastAsia="id-ID"/>
              </w:rPr>
            </w:pP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Dakwah Islam di Nusantara dan asul usul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br/>
              <w:t>Muhammadiyah: a. Teori masuknya Islam di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br/>
              <w:t>Nusantara, b. proses perkembangan Islam di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br/>
              <w:t>Nusantara, c. corak Islam di Nusantara, d.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br/>
              <w:t>Kedatangan dan penjajahan Bangsa Barat di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Nusantar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>a</w:t>
            </w:r>
          </w:p>
        </w:tc>
        <w:tc>
          <w:tcPr>
            <w:tcW w:w="807" w:type="dxa"/>
            <w:shd w:val="clear" w:color="auto" w:fill="auto"/>
          </w:tcPr>
          <w:p w:rsidR="004411BD" w:rsidRDefault="006255D2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10</w:t>
            </w:r>
          </w:p>
        </w:tc>
      </w:tr>
      <w:tr w:rsidR="004411BD">
        <w:trPr>
          <w:gridAfter w:val="1"/>
          <w:wAfter w:w="240" w:type="dxa"/>
        </w:trPr>
        <w:tc>
          <w:tcPr>
            <w:tcW w:w="736" w:type="dxa"/>
            <w:shd w:val="clear" w:color="auto" w:fill="auto"/>
          </w:tcPr>
          <w:p w:rsidR="004411BD" w:rsidRDefault="006255D2">
            <w:pPr>
              <w:ind w:left="-90" w:right="-108"/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2516" w:type="dxa"/>
            <w:gridSpan w:val="3"/>
            <w:shd w:val="clear" w:color="auto" w:fill="auto"/>
          </w:tcPr>
          <w:p w:rsidR="004411BD" w:rsidRDefault="006255D2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Mahasiswa mampu menelusuri tentang sejarah Muhammadiyah</w:t>
            </w:r>
          </w:p>
          <w:p w:rsidR="004411BD" w:rsidRDefault="006255D2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color w:val="FF0000"/>
                <w:sz w:val="22"/>
                <w:szCs w:val="22"/>
                <w:lang w:eastAsia="id-ID"/>
              </w:rPr>
              <w:t>(C1, A1)</w:t>
            </w:r>
          </w:p>
        </w:tc>
        <w:tc>
          <w:tcPr>
            <w:tcW w:w="2211" w:type="dxa"/>
            <w:gridSpan w:val="3"/>
            <w:shd w:val="clear" w:color="auto" w:fill="auto"/>
          </w:tcPr>
          <w:p w:rsidR="004411BD" w:rsidRDefault="006255D2">
            <w:pPr>
              <w:pStyle w:val="ListParagraph1"/>
              <w:numPr>
                <w:ilvl w:val="0"/>
                <w:numId w:val="7"/>
              </w:numPr>
              <w:ind w:left="211" w:hanging="211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>Menjelaskan tentang faktor-faktor yang melatarbelakangi lahirnya Muhammadiyah</w:t>
            </w:r>
          </w:p>
          <w:p w:rsidR="004411BD" w:rsidRDefault="006255D2">
            <w:pPr>
              <w:pStyle w:val="ListParagraph1"/>
              <w:numPr>
                <w:ilvl w:val="0"/>
                <w:numId w:val="7"/>
              </w:numPr>
              <w:ind w:left="211" w:hanging="211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>Menguraikan profil dan pemikiran KH. Ahmad Dahlan tentang Islam dan umatnya</w:t>
            </w:r>
          </w:p>
        </w:tc>
        <w:tc>
          <w:tcPr>
            <w:tcW w:w="2411" w:type="dxa"/>
            <w:gridSpan w:val="3"/>
            <w:shd w:val="clear" w:color="auto" w:fill="auto"/>
          </w:tcPr>
          <w:p w:rsidR="004411BD" w:rsidRDefault="006255D2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Kriteria:</w:t>
            </w:r>
          </w:p>
          <w:p w:rsidR="004411BD" w:rsidRDefault="006255D2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Ketepatan dan penguasaan materi</w:t>
            </w:r>
          </w:p>
          <w:p w:rsidR="004411BD" w:rsidRDefault="006255D2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Bentuk non-test:</w:t>
            </w:r>
          </w:p>
          <w:p w:rsidR="004411BD" w:rsidRDefault="006255D2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Presentasi makalah</w:t>
            </w:r>
          </w:p>
        </w:tc>
        <w:tc>
          <w:tcPr>
            <w:tcW w:w="2954" w:type="dxa"/>
            <w:gridSpan w:val="3"/>
            <w:shd w:val="clear" w:color="auto" w:fill="auto"/>
          </w:tcPr>
          <w:p w:rsidR="004411BD" w:rsidRDefault="006255D2">
            <w:pPr>
              <w:pStyle w:val="ListParagraph1"/>
              <w:numPr>
                <w:ilvl w:val="0"/>
                <w:numId w:val="8"/>
              </w:numPr>
              <w:ind w:left="359" w:hangingChars="163" w:hanging="359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Kuliah &amp; diskusi</w:t>
            </w:r>
            <w:r>
              <w:rPr>
                <w:b/>
                <w:bCs/>
                <w:sz w:val="22"/>
                <w:szCs w:val="22"/>
                <w:lang w:eastAsia="id-ID"/>
              </w:rPr>
              <w:t xml:space="preserve"> </w:t>
            </w:r>
            <w:r>
              <w:rPr>
                <w:sz w:val="22"/>
                <w:szCs w:val="22"/>
                <w:lang w:eastAsia="id-ID"/>
              </w:rPr>
              <w:t xml:space="preserve">dalam kelompok kecil </w:t>
            </w:r>
            <w:r>
              <w:rPr>
                <w:b/>
                <w:bCs/>
                <w:sz w:val="22"/>
                <w:szCs w:val="22"/>
                <w:lang w:eastAsia="id-ID"/>
              </w:rPr>
              <w:t xml:space="preserve">[TM: 2X(2X50”)] </w:t>
            </w:r>
          </w:p>
          <w:p w:rsidR="004411BD" w:rsidRDefault="006255D2">
            <w:pPr>
              <w:pStyle w:val="ListParagraph1"/>
              <w:numPr>
                <w:ilvl w:val="0"/>
                <w:numId w:val="8"/>
              </w:numPr>
              <w:ind w:left="359" w:hangingChars="163" w:hanging="359"/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Tugas-3: studi pustaka tentang sejarah Muhammadiyah dan mempresentasikan secara kelompok</w:t>
            </w:r>
          </w:p>
          <w:p w:rsidR="004411BD" w:rsidRDefault="006255D2">
            <w:pPr>
              <w:pStyle w:val="ListParagraph1"/>
              <w:ind w:left="360" w:hangingChars="163" w:hanging="360"/>
              <w:rPr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 xml:space="preserve">   [BT+BM (1+1)x(2x50”)]</w:t>
            </w:r>
          </w:p>
        </w:tc>
        <w:tc>
          <w:tcPr>
            <w:tcW w:w="2458" w:type="dxa"/>
            <w:gridSpan w:val="3"/>
            <w:shd w:val="clear" w:color="auto" w:fill="auto"/>
          </w:tcPr>
          <w:p w:rsidR="004411BD" w:rsidRDefault="006255D2">
            <w:pPr>
              <w:spacing w:after="240"/>
              <w:rPr>
                <w:bCs/>
                <w:sz w:val="22"/>
                <w:szCs w:val="22"/>
                <w:lang w:eastAsia="id-ID"/>
              </w:rPr>
            </w:pP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Sejarah Muhammadiyah: a, faktor obyektif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br/>
              <w:t>(kondisi sosial dan keagamaan bangsa Indonesia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pada zaman kolonial), b. faktor subyektif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(keprihatinan dan keterpanggilan KH. A. Dahlan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terhadap umat dan bangsa), c. profil KH. A.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Dahlan, d. pemikiran-pemikiran KH. A. Dahlan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 xml:space="preserve">tentang 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lastRenderedPageBreak/>
              <w:t>Islam dan umatny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>a</w:t>
            </w:r>
          </w:p>
        </w:tc>
        <w:tc>
          <w:tcPr>
            <w:tcW w:w="807" w:type="dxa"/>
            <w:shd w:val="clear" w:color="auto" w:fill="auto"/>
          </w:tcPr>
          <w:p w:rsidR="004411BD" w:rsidRDefault="006255D2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lastRenderedPageBreak/>
              <w:t>10</w:t>
            </w:r>
          </w:p>
        </w:tc>
      </w:tr>
      <w:tr w:rsidR="004411BD">
        <w:trPr>
          <w:gridAfter w:val="1"/>
          <w:wAfter w:w="240" w:type="dxa"/>
          <w:trHeight w:val="1862"/>
        </w:trPr>
        <w:tc>
          <w:tcPr>
            <w:tcW w:w="736" w:type="dxa"/>
            <w:shd w:val="clear" w:color="auto" w:fill="auto"/>
          </w:tcPr>
          <w:p w:rsidR="004411BD" w:rsidRDefault="006255D2">
            <w:pPr>
              <w:ind w:left="-90" w:right="-108"/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lastRenderedPageBreak/>
              <w:t>5</w:t>
            </w:r>
          </w:p>
        </w:tc>
        <w:tc>
          <w:tcPr>
            <w:tcW w:w="2516" w:type="dxa"/>
            <w:gridSpan w:val="3"/>
            <w:shd w:val="clear" w:color="auto" w:fill="auto"/>
          </w:tcPr>
          <w:p w:rsidR="004411BD" w:rsidRDefault="006255D2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Mahasiswa mampu menerapkan Matan keyakinan dan cita-cita hidup Muhammadiyah</w:t>
            </w:r>
          </w:p>
          <w:p w:rsidR="004411BD" w:rsidRDefault="006255D2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color w:val="FF0000"/>
                <w:sz w:val="22"/>
                <w:szCs w:val="22"/>
                <w:lang w:eastAsia="id-ID"/>
              </w:rPr>
              <w:t>(C1, A1)</w:t>
            </w:r>
          </w:p>
        </w:tc>
        <w:tc>
          <w:tcPr>
            <w:tcW w:w="2211" w:type="dxa"/>
            <w:gridSpan w:val="3"/>
            <w:shd w:val="clear" w:color="auto" w:fill="auto"/>
          </w:tcPr>
          <w:p w:rsidR="004411BD" w:rsidRDefault="006255D2">
            <w:pPr>
              <w:pStyle w:val="ListParagraph1"/>
              <w:numPr>
                <w:ilvl w:val="0"/>
                <w:numId w:val="7"/>
              </w:numPr>
              <w:ind w:left="289" w:hanging="289"/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Menjelaskan tentang cita-cita Muhammadiyah</w:t>
            </w:r>
          </w:p>
          <w:p w:rsidR="004411BD" w:rsidRDefault="006255D2">
            <w:pPr>
              <w:pStyle w:val="ListParagraph1"/>
              <w:numPr>
                <w:ilvl w:val="0"/>
                <w:numId w:val="7"/>
              </w:numPr>
              <w:ind w:left="289" w:hanging="289"/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Menjelaskan Islam dalam keyakinan Muhammadiyah</w:t>
            </w:r>
          </w:p>
        </w:tc>
        <w:tc>
          <w:tcPr>
            <w:tcW w:w="2411" w:type="dxa"/>
            <w:gridSpan w:val="3"/>
            <w:shd w:val="clear" w:color="auto" w:fill="auto"/>
          </w:tcPr>
          <w:p w:rsidR="004411BD" w:rsidRDefault="006255D2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Kriteria:</w:t>
            </w:r>
          </w:p>
          <w:p w:rsidR="004411BD" w:rsidRDefault="006255D2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Penguasaan materi MKCH</w:t>
            </w:r>
          </w:p>
          <w:p w:rsidR="004411BD" w:rsidRDefault="006255D2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Bentuk non-test:</w:t>
            </w:r>
          </w:p>
          <w:p w:rsidR="004411BD" w:rsidRDefault="006255D2">
            <w:pPr>
              <w:pStyle w:val="ListParagraph1"/>
              <w:numPr>
                <w:ilvl w:val="0"/>
                <w:numId w:val="9"/>
              </w:numPr>
              <w:ind w:left="369" w:hanging="283"/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Contoh penerapan MKCH</w:t>
            </w:r>
          </w:p>
          <w:p w:rsidR="004411BD" w:rsidRDefault="004411BD">
            <w:pPr>
              <w:pStyle w:val="ListParagraph1"/>
              <w:ind w:left="0"/>
              <w:rPr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954" w:type="dxa"/>
            <w:gridSpan w:val="3"/>
            <w:shd w:val="clear" w:color="auto" w:fill="auto"/>
          </w:tcPr>
          <w:p w:rsidR="004411BD" w:rsidRDefault="006255D2">
            <w:pPr>
              <w:pStyle w:val="ListParagraph1"/>
              <w:numPr>
                <w:ilvl w:val="0"/>
                <w:numId w:val="6"/>
              </w:numPr>
              <w:ind w:left="359" w:hangingChars="163" w:hanging="359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 xml:space="preserve">Kuliah &amp; Diskusi  </w:t>
            </w:r>
          </w:p>
          <w:p w:rsidR="004411BD" w:rsidRDefault="006255D2">
            <w:pPr>
              <w:pStyle w:val="ListParagraph1"/>
              <w:ind w:left="360" w:hangingChars="163" w:hanging="360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 xml:space="preserve">   [TM: 1x(2x50”)]</w:t>
            </w:r>
          </w:p>
          <w:p w:rsidR="004411BD" w:rsidRDefault="006255D2">
            <w:pPr>
              <w:pStyle w:val="ListParagraph1"/>
              <w:numPr>
                <w:ilvl w:val="0"/>
                <w:numId w:val="6"/>
              </w:numPr>
              <w:ind w:left="359" w:hangingChars="163" w:hanging="359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 xml:space="preserve">Tugas-4: diskusi dalam </w:t>
            </w:r>
            <w:r>
              <w:rPr>
                <w:bCs/>
                <w:i/>
                <w:iCs/>
                <w:sz w:val="22"/>
                <w:szCs w:val="22"/>
                <w:lang w:eastAsia="id-ID"/>
              </w:rPr>
              <w:t>small group</w:t>
            </w:r>
            <w:r>
              <w:rPr>
                <w:bCs/>
                <w:sz w:val="22"/>
                <w:szCs w:val="22"/>
                <w:lang w:eastAsia="id-ID"/>
              </w:rPr>
              <w:t xml:space="preserve"> tentang MKCH dan pemikiran Muhammadiyah </w:t>
            </w:r>
          </w:p>
          <w:p w:rsidR="004411BD" w:rsidRDefault="006255D2">
            <w:pPr>
              <w:pStyle w:val="ListParagraph1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[BT+BM: (1+1)x(2x50”)]</w:t>
            </w:r>
          </w:p>
        </w:tc>
        <w:tc>
          <w:tcPr>
            <w:tcW w:w="2458" w:type="dxa"/>
            <w:gridSpan w:val="3"/>
            <w:shd w:val="clear" w:color="auto" w:fill="auto"/>
          </w:tcPr>
          <w:p w:rsidR="004411BD" w:rsidRDefault="006255D2">
            <w:pPr>
              <w:spacing w:after="240"/>
              <w:rPr>
                <w:bCs/>
                <w:sz w:val="22"/>
                <w:szCs w:val="22"/>
                <w:lang w:eastAsia="id-ID"/>
              </w:rPr>
            </w:pP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Matan keyakinan dan cita-cita hidup Muham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br/>
              <w:t>madiyah: a. Cita-cita Muhammadiyah, b.Islam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br/>
              <w:t>dalam keyakinan Muhammadiyah, c. Pemikiran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&amp; gerakan Muhammadiyah dalam bidang akidah,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ibadah, akhlak dan muamalah du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>niawiyah</w:t>
            </w:r>
          </w:p>
        </w:tc>
        <w:tc>
          <w:tcPr>
            <w:tcW w:w="807" w:type="dxa"/>
            <w:shd w:val="clear" w:color="auto" w:fill="auto"/>
          </w:tcPr>
          <w:p w:rsidR="004411BD" w:rsidRDefault="006255D2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10</w:t>
            </w:r>
          </w:p>
        </w:tc>
      </w:tr>
      <w:tr w:rsidR="004411BD">
        <w:trPr>
          <w:gridAfter w:val="1"/>
          <w:wAfter w:w="240" w:type="dxa"/>
        </w:trPr>
        <w:tc>
          <w:tcPr>
            <w:tcW w:w="736" w:type="dxa"/>
            <w:shd w:val="clear" w:color="auto" w:fill="auto"/>
          </w:tcPr>
          <w:p w:rsidR="004411BD" w:rsidRDefault="006255D2">
            <w:pPr>
              <w:ind w:left="-90" w:right="-108"/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6</w:t>
            </w:r>
          </w:p>
        </w:tc>
        <w:tc>
          <w:tcPr>
            <w:tcW w:w="2516" w:type="dxa"/>
            <w:gridSpan w:val="3"/>
            <w:shd w:val="clear" w:color="auto" w:fill="auto"/>
          </w:tcPr>
          <w:p w:rsidR="004411BD" w:rsidRDefault="006255D2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Mahasiswa mampu mengamalkan kepribadian Muhammadiyah</w:t>
            </w:r>
          </w:p>
          <w:p w:rsidR="004411BD" w:rsidRDefault="006255D2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color w:val="FF0000"/>
                <w:sz w:val="22"/>
                <w:szCs w:val="22"/>
                <w:lang w:eastAsia="id-ID"/>
              </w:rPr>
              <w:t>(C5, A5)</w:t>
            </w:r>
          </w:p>
        </w:tc>
        <w:tc>
          <w:tcPr>
            <w:tcW w:w="2211" w:type="dxa"/>
            <w:gridSpan w:val="3"/>
            <w:shd w:val="clear" w:color="auto" w:fill="auto"/>
          </w:tcPr>
          <w:p w:rsidR="004411BD" w:rsidRDefault="006255D2">
            <w:pPr>
              <w:pStyle w:val="ListParagraph1"/>
              <w:numPr>
                <w:ilvl w:val="0"/>
                <w:numId w:val="6"/>
              </w:numPr>
              <w:autoSpaceDE/>
              <w:autoSpaceDN/>
              <w:ind w:left="289" w:hanging="289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</w:rPr>
              <w:t>Me</w:t>
            </w:r>
            <w:r>
              <w:rPr>
                <w:sz w:val="22"/>
                <w:szCs w:val="22"/>
                <w:lang w:val="id-ID"/>
              </w:rPr>
              <w:t>mbangun kepribadian Muhammadiyah</w:t>
            </w:r>
          </w:p>
          <w:p w:rsidR="004411BD" w:rsidRDefault="006255D2">
            <w:pPr>
              <w:pStyle w:val="ListParagraph1"/>
              <w:numPr>
                <w:ilvl w:val="0"/>
                <w:numId w:val="6"/>
              </w:numPr>
              <w:autoSpaceDE/>
              <w:autoSpaceDN/>
              <w:ind w:left="289" w:hanging="289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Menjelaskan tentang dasar dan pedoman amal usaha dan perjuangan Muhammadiyah</w:t>
            </w:r>
          </w:p>
          <w:p w:rsidR="004411BD" w:rsidRDefault="006255D2">
            <w:pPr>
              <w:pStyle w:val="ListParagraph1"/>
              <w:numPr>
                <w:ilvl w:val="0"/>
                <w:numId w:val="6"/>
              </w:numPr>
              <w:autoSpaceDE/>
              <w:autoSpaceDN/>
              <w:ind w:left="289" w:hanging="289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Menekankan sifat Muhammadiyah</w:t>
            </w:r>
          </w:p>
        </w:tc>
        <w:tc>
          <w:tcPr>
            <w:tcW w:w="2411" w:type="dxa"/>
            <w:gridSpan w:val="3"/>
            <w:shd w:val="clear" w:color="auto" w:fill="auto"/>
          </w:tcPr>
          <w:p w:rsidR="004411BD" w:rsidRDefault="006255D2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Kriteria:</w:t>
            </w:r>
          </w:p>
          <w:p w:rsidR="004411BD" w:rsidRDefault="006255D2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Kesesuaian dan kecermatan</w:t>
            </w:r>
          </w:p>
          <w:p w:rsidR="004411BD" w:rsidRDefault="006255D2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Bentuk non-test</w:t>
            </w:r>
          </w:p>
          <w:p w:rsidR="004411BD" w:rsidRDefault="006255D2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Presentasi mandiri</w:t>
            </w:r>
          </w:p>
          <w:p w:rsidR="004411BD" w:rsidRDefault="004411BD">
            <w:pPr>
              <w:rPr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954" w:type="dxa"/>
            <w:gridSpan w:val="3"/>
            <w:shd w:val="clear" w:color="auto" w:fill="auto"/>
          </w:tcPr>
          <w:p w:rsidR="004411BD" w:rsidRDefault="006255D2">
            <w:pPr>
              <w:pStyle w:val="ListParagraph1"/>
              <w:numPr>
                <w:ilvl w:val="0"/>
                <w:numId w:val="6"/>
              </w:numPr>
              <w:ind w:left="303" w:hanging="284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Kuliah &amp; dialog</w:t>
            </w:r>
          </w:p>
          <w:p w:rsidR="004411BD" w:rsidRDefault="006255D2">
            <w:pPr>
              <w:pStyle w:val="ListParagraph1"/>
              <w:ind w:left="303" w:hanging="284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 xml:space="preserve">  [TM: 1x(3x50”)]</w:t>
            </w:r>
          </w:p>
          <w:p w:rsidR="004411BD" w:rsidRDefault="006255D2">
            <w:pPr>
              <w:pStyle w:val="ListParagraph1"/>
              <w:numPr>
                <w:ilvl w:val="0"/>
                <w:numId w:val="6"/>
              </w:numPr>
              <w:ind w:left="303" w:hanging="284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Tugas-5: mendemonstrasikan performa kepribadian dan sifat Muhammadiyah secara mandiri dan kelompok</w:t>
            </w:r>
          </w:p>
          <w:p w:rsidR="004411BD" w:rsidRDefault="006255D2">
            <w:pPr>
              <w:ind w:left="303" w:hanging="284"/>
              <w:rPr>
                <w:b/>
                <w:bCs/>
                <w:sz w:val="22"/>
                <w:szCs w:val="22"/>
                <w:lang w:val="id-ID"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 xml:space="preserve">  [BT+BM: (1+1)x(3x60”)]</w:t>
            </w:r>
          </w:p>
        </w:tc>
        <w:tc>
          <w:tcPr>
            <w:tcW w:w="2458" w:type="dxa"/>
            <w:gridSpan w:val="3"/>
            <w:shd w:val="clear" w:color="auto" w:fill="auto"/>
          </w:tcPr>
          <w:p w:rsidR="004411BD" w:rsidRDefault="006255D2">
            <w:pPr>
              <w:spacing w:after="240"/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id-ID"/>
              </w:rPr>
            </w:pPr>
            <w:r w:rsidRPr="006255D2"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>Kepribadian Muhammadiyah: a. hakekat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 xml:space="preserve"> </w:t>
            </w:r>
            <w:r w:rsidRPr="006255D2"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>Muhammadiyah, b. dasar amal usaha Muhammadiyah, c. pedoman amal usaha dan perjuangan</w:t>
            </w:r>
            <w:r w:rsidRPr="006255D2"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br/>
              <w:t>Muhammadiyah, d. sifat Muhamma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>diyah</w:t>
            </w:r>
          </w:p>
        </w:tc>
        <w:tc>
          <w:tcPr>
            <w:tcW w:w="807" w:type="dxa"/>
            <w:shd w:val="clear" w:color="auto" w:fill="auto"/>
          </w:tcPr>
          <w:p w:rsidR="004411BD" w:rsidRDefault="006255D2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10</w:t>
            </w:r>
          </w:p>
        </w:tc>
      </w:tr>
      <w:tr w:rsidR="004411BD">
        <w:trPr>
          <w:gridAfter w:val="1"/>
          <w:wAfter w:w="240" w:type="dxa"/>
        </w:trPr>
        <w:tc>
          <w:tcPr>
            <w:tcW w:w="736" w:type="dxa"/>
            <w:shd w:val="clear" w:color="auto" w:fill="auto"/>
          </w:tcPr>
          <w:p w:rsidR="004411BD" w:rsidRDefault="006255D2">
            <w:pPr>
              <w:ind w:left="-90" w:right="-108"/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7</w:t>
            </w:r>
          </w:p>
        </w:tc>
        <w:tc>
          <w:tcPr>
            <w:tcW w:w="2516" w:type="dxa"/>
            <w:gridSpan w:val="3"/>
            <w:shd w:val="clear" w:color="auto" w:fill="auto"/>
          </w:tcPr>
          <w:p w:rsidR="004411BD" w:rsidRDefault="006255D2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Mahasiswa mampu mengetahui tentang Mukaddimah, anggaran dasar dan anggaran rumah tangga Muhammadiyah</w:t>
            </w:r>
          </w:p>
          <w:p w:rsidR="004411BD" w:rsidRDefault="006255D2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color w:val="FF0000"/>
                <w:sz w:val="22"/>
                <w:szCs w:val="22"/>
                <w:lang w:eastAsia="id-ID"/>
              </w:rPr>
              <w:t>(C1, A1)</w:t>
            </w:r>
          </w:p>
        </w:tc>
        <w:tc>
          <w:tcPr>
            <w:tcW w:w="2211" w:type="dxa"/>
            <w:gridSpan w:val="3"/>
            <w:shd w:val="clear" w:color="auto" w:fill="auto"/>
          </w:tcPr>
          <w:p w:rsidR="004411BD" w:rsidRDefault="006255D2">
            <w:pPr>
              <w:pStyle w:val="ListParagraph1"/>
              <w:numPr>
                <w:ilvl w:val="0"/>
                <w:numId w:val="6"/>
              </w:numPr>
              <w:autoSpaceDE/>
              <w:autoSpaceDN/>
              <w:ind w:left="289" w:hanging="289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Menjelaskan tentang Mukaddimah anggaran dasar dan anggaran rumah tangga Muhammadiyah </w:t>
            </w:r>
          </w:p>
        </w:tc>
        <w:tc>
          <w:tcPr>
            <w:tcW w:w="2411" w:type="dxa"/>
            <w:gridSpan w:val="3"/>
            <w:shd w:val="clear" w:color="auto" w:fill="auto"/>
          </w:tcPr>
          <w:p w:rsidR="004411BD" w:rsidRDefault="006255D2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Kriteria:</w:t>
            </w:r>
          </w:p>
          <w:p w:rsidR="004411BD" w:rsidRDefault="006255D2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Ketepatan meringkas dan menjelaskan</w:t>
            </w:r>
          </w:p>
          <w:p w:rsidR="004411BD" w:rsidRDefault="006255D2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Bentuk non-test</w:t>
            </w:r>
          </w:p>
          <w:p w:rsidR="004411BD" w:rsidRDefault="006255D2">
            <w:pPr>
              <w:pStyle w:val="ListParagraph1"/>
              <w:numPr>
                <w:ilvl w:val="0"/>
                <w:numId w:val="10"/>
              </w:numPr>
              <w:ind w:left="317" w:hanging="284"/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Tugas kelompok</w:t>
            </w:r>
          </w:p>
          <w:p w:rsidR="004411BD" w:rsidRDefault="006255D2">
            <w:pPr>
              <w:pStyle w:val="ListParagraph1"/>
              <w:numPr>
                <w:ilvl w:val="0"/>
                <w:numId w:val="10"/>
              </w:numPr>
              <w:ind w:left="317" w:hanging="284"/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Presentasi kelompok</w:t>
            </w:r>
          </w:p>
          <w:p w:rsidR="004411BD" w:rsidRDefault="004411BD">
            <w:pPr>
              <w:rPr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954" w:type="dxa"/>
            <w:gridSpan w:val="3"/>
            <w:shd w:val="clear" w:color="auto" w:fill="auto"/>
          </w:tcPr>
          <w:p w:rsidR="004411BD" w:rsidRDefault="006255D2">
            <w:pPr>
              <w:pStyle w:val="ListParagraph1"/>
              <w:numPr>
                <w:ilvl w:val="0"/>
                <w:numId w:val="6"/>
              </w:numPr>
              <w:ind w:left="303" w:hanging="284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Kuliah &amp; diskusi dalam kelompok kolaboratif</w:t>
            </w:r>
          </w:p>
          <w:p w:rsidR="004411BD" w:rsidRDefault="006255D2">
            <w:pPr>
              <w:pStyle w:val="ListParagraph1"/>
              <w:ind w:left="303" w:hanging="284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 xml:space="preserve">   [TM: 2x(2x50”)]</w:t>
            </w:r>
          </w:p>
          <w:p w:rsidR="004411BD" w:rsidRDefault="006255D2">
            <w:pPr>
              <w:pStyle w:val="ListParagraph1"/>
              <w:numPr>
                <w:ilvl w:val="0"/>
                <w:numId w:val="6"/>
              </w:numPr>
              <w:ind w:left="303" w:hanging="284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Tugas-6: presentasi kelompok</w:t>
            </w:r>
          </w:p>
          <w:p w:rsidR="004411BD" w:rsidRDefault="006255D2">
            <w:pPr>
              <w:rPr>
                <w:b/>
                <w:bCs/>
                <w:sz w:val="22"/>
                <w:szCs w:val="22"/>
                <w:lang w:val="id-ID"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 xml:space="preserve">   [BT+BM: (1+1)x(2x60”)]</w:t>
            </w:r>
          </w:p>
        </w:tc>
        <w:tc>
          <w:tcPr>
            <w:tcW w:w="2458" w:type="dxa"/>
            <w:gridSpan w:val="3"/>
            <w:shd w:val="clear" w:color="auto" w:fill="auto"/>
          </w:tcPr>
          <w:p w:rsidR="004411BD" w:rsidRDefault="006255D2">
            <w:pPr>
              <w:spacing w:after="240"/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id-ID"/>
              </w:rPr>
            </w:pPr>
            <w:r w:rsidRPr="006255D2"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>Mukadimah Anggaran Dasar dan Anggaran</w:t>
            </w:r>
            <w:r w:rsidRPr="006255D2"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br/>
              <w:t>Rumah Tangga Muhammadiyah: Mukadimah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 xml:space="preserve"> </w:t>
            </w:r>
            <w:r w:rsidRPr="006255D2"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 xml:space="preserve">angggaran dasar, b. identitas dan asas Muhammadiyah, c. </w:t>
            </w:r>
            <w:r w:rsidRPr="006255D2"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lastRenderedPageBreak/>
              <w:t>Keanggotaan Muhammadiyah, d. Ke</w:t>
            </w:r>
            <w:r w:rsidRPr="006255D2"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br/>
              <w:t>organisasian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 xml:space="preserve"> </w:t>
            </w:r>
            <w:r w:rsidRPr="006255D2"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>Muhammadiya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>h</w:t>
            </w:r>
          </w:p>
        </w:tc>
        <w:tc>
          <w:tcPr>
            <w:tcW w:w="807" w:type="dxa"/>
            <w:shd w:val="clear" w:color="auto" w:fill="auto"/>
          </w:tcPr>
          <w:p w:rsidR="004411BD" w:rsidRDefault="006255D2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lastRenderedPageBreak/>
              <w:t>5</w:t>
            </w:r>
          </w:p>
        </w:tc>
      </w:tr>
      <w:tr w:rsidR="004411BD">
        <w:trPr>
          <w:gridAfter w:val="1"/>
          <w:wAfter w:w="240" w:type="dxa"/>
        </w:trPr>
        <w:tc>
          <w:tcPr>
            <w:tcW w:w="736" w:type="dxa"/>
            <w:shd w:val="clear" w:color="auto" w:fill="FFFF00"/>
          </w:tcPr>
          <w:p w:rsidR="004411BD" w:rsidRDefault="006255D2">
            <w:pPr>
              <w:ind w:left="-90" w:right="-108"/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lastRenderedPageBreak/>
              <w:t>UTS</w:t>
            </w:r>
          </w:p>
        </w:tc>
        <w:tc>
          <w:tcPr>
            <w:tcW w:w="13357" w:type="dxa"/>
            <w:gridSpan w:val="16"/>
            <w:shd w:val="clear" w:color="auto" w:fill="FFFF00"/>
          </w:tcPr>
          <w:p w:rsidR="004411BD" w:rsidRDefault="006255D2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Melakukan validasi hasil penilaian dan perbaikan proses pembelajaran berikutnya.</w:t>
            </w:r>
          </w:p>
        </w:tc>
      </w:tr>
      <w:tr w:rsidR="004411BD">
        <w:trPr>
          <w:gridAfter w:val="1"/>
          <w:wAfter w:w="240" w:type="dxa"/>
        </w:trPr>
        <w:tc>
          <w:tcPr>
            <w:tcW w:w="736" w:type="dxa"/>
            <w:shd w:val="clear" w:color="auto" w:fill="auto"/>
          </w:tcPr>
          <w:p w:rsidR="004411BD" w:rsidRDefault="006255D2">
            <w:pPr>
              <w:ind w:left="-90" w:right="-108"/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2516" w:type="dxa"/>
            <w:gridSpan w:val="3"/>
            <w:shd w:val="clear" w:color="auto" w:fill="auto"/>
          </w:tcPr>
          <w:p w:rsidR="004411BD" w:rsidRDefault="006255D2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Mahasiswa mampu memahami tentang Muhammadiyah sebagai gerakan tajrid dan tajdid</w:t>
            </w:r>
          </w:p>
          <w:p w:rsidR="004411BD" w:rsidRDefault="006255D2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color w:val="FF0000"/>
                <w:sz w:val="22"/>
                <w:szCs w:val="22"/>
                <w:lang w:eastAsia="id-ID"/>
              </w:rPr>
              <w:t>( A2, P1)</w:t>
            </w:r>
          </w:p>
        </w:tc>
        <w:tc>
          <w:tcPr>
            <w:tcW w:w="2211" w:type="dxa"/>
            <w:gridSpan w:val="3"/>
            <w:shd w:val="clear" w:color="auto" w:fill="auto"/>
          </w:tcPr>
          <w:p w:rsidR="004411BD" w:rsidRDefault="006255D2">
            <w:pPr>
              <w:pStyle w:val="ListParagraph1"/>
              <w:numPr>
                <w:ilvl w:val="0"/>
                <w:numId w:val="6"/>
              </w:numPr>
              <w:autoSpaceDE/>
              <w:autoSpaceDN/>
              <w:ind w:left="289" w:hanging="289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Menjelaskan tentang Muhammadiyah sebagai gerakan tajrid dan tajdid</w:t>
            </w:r>
          </w:p>
          <w:p w:rsidR="004411BD" w:rsidRDefault="006255D2">
            <w:pPr>
              <w:pStyle w:val="ListParagraph1"/>
              <w:numPr>
                <w:ilvl w:val="0"/>
                <w:numId w:val="6"/>
              </w:numPr>
              <w:autoSpaceDE/>
              <w:autoSpaceDN/>
              <w:ind w:left="289" w:hanging="289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Mencontoh model gerakan Muhammadiyah</w:t>
            </w:r>
          </w:p>
          <w:p w:rsidR="004411BD" w:rsidRDefault="006255D2">
            <w:pPr>
              <w:pStyle w:val="ListParagraph1"/>
              <w:numPr>
                <w:ilvl w:val="0"/>
                <w:numId w:val="6"/>
              </w:numPr>
              <w:autoSpaceDE/>
              <w:autoSpaceDN/>
              <w:ind w:left="289" w:hanging="289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d-ID"/>
              </w:rPr>
              <w:t>Menggali makna gerakan Muhammadiyah</w:t>
            </w:r>
          </w:p>
        </w:tc>
        <w:tc>
          <w:tcPr>
            <w:tcW w:w="2411" w:type="dxa"/>
            <w:gridSpan w:val="3"/>
            <w:shd w:val="clear" w:color="auto" w:fill="auto"/>
          </w:tcPr>
          <w:p w:rsidR="004411BD" w:rsidRDefault="006255D2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Kriteria:</w:t>
            </w:r>
          </w:p>
          <w:p w:rsidR="004411BD" w:rsidRDefault="006255D2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Ketepatan menganalisis</w:t>
            </w:r>
          </w:p>
          <w:p w:rsidR="004411BD" w:rsidRDefault="006255D2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Bentuk non-test</w:t>
            </w:r>
          </w:p>
          <w:p w:rsidR="004411BD" w:rsidRDefault="006255D2">
            <w:pPr>
              <w:pStyle w:val="ListParagraph1"/>
              <w:numPr>
                <w:ilvl w:val="0"/>
                <w:numId w:val="11"/>
              </w:numPr>
              <w:ind w:left="317" w:hanging="284"/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Presentasi kelompok</w:t>
            </w:r>
          </w:p>
        </w:tc>
        <w:tc>
          <w:tcPr>
            <w:tcW w:w="2954" w:type="dxa"/>
            <w:gridSpan w:val="3"/>
            <w:shd w:val="clear" w:color="auto" w:fill="auto"/>
          </w:tcPr>
          <w:p w:rsidR="004411BD" w:rsidRDefault="006255D2">
            <w:pPr>
              <w:pStyle w:val="ListParagraph1"/>
              <w:numPr>
                <w:ilvl w:val="0"/>
                <w:numId w:val="6"/>
              </w:numPr>
              <w:ind w:left="303" w:hanging="284"/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Kuliah dan diskusi kelompok</w:t>
            </w:r>
          </w:p>
          <w:p w:rsidR="004411BD" w:rsidRDefault="006255D2">
            <w:pPr>
              <w:pStyle w:val="ListParagraph1"/>
              <w:ind w:left="303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[TM: 2x(2x50”)]</w:t>
            </w:r>
          </w:p>
          <w:p w:rsidR="004411BD" w:rsidRDefault="006255D2">
            <w:pPr>
              <w:pStyle w:val="ListParagraph1"/>
              <w:ind w:left="303"/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Tugas-7: menyusun makalah secara kelompok</w:t>
            </w:r>
          </w:p>
          <w:p w:rsidR="004411BD" w:rsidRDefault="006255D2">
            <w:pPr>
              <w:pStyle w:val="ListParagraph1"/>
              <w:ind w:left="303"/>
              <w:rPr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[BT+BM: (1+1)x(2x50”)]</w:t>
            </w:r>
          </w:p>
        </w:tc>
        <w:tc>
          <w:tcPr>
            <w:tcW w:w="2458" w:type="dxa"/>
            <w:gridSpan w:val="3"/>
            <w:shd w:val="clear" w:color="auto" w:fill="auto"/>
          </w:tcPr>
          <w:p w:rsidR="004411BD" w:rsidRDefault="006255D2">
            <w:pPr>
              <w:spacing w:after="240"/>
              <w:rPr>
                <w:bCs/>
                <w:sz w:val="22"/>
                <w:szCs w:val="22"/>
                <w:lang w:eastAsia="id-ID"/>
              </w:rPr>
            </w:pP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Muhammadiyah sebagai gerakan Islam yang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br/>
              <w:t>berwatak tajrid dan tajdid: a, pengertian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tajrid dan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tajdid, b. model tajrid dan tajdid Muhammadiyah, c. Model gerakan keagamaan Muhammadiyah, d. Makna gerakan keagamaan Muhammadiyah, e. gerakan tajdid pada 100 tahun kedu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>a</w:t>
            </w:r>
          </w:p>
        </w:tc>
        <w:tc>
          <w:tcPr>
            <w:tcW w:w="807" w:type="dxa"/>
            <w:shd w:val="clear" w:color="auto" w:fill="auto"/>
          </w:tcPr>
          <w:p w:rsidR="004411BD" w:rsidRDefault="006255D2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10</w:t>
            </w:r>
          </w:p>
        </w:tc>
      </w:tr>
      <w:tr w:rsidR="004411BD">
        <w:trPr>
          <w:gridAfter w:val="1"/>
          <w:wAfter w:w="240" w:type="dxa"/>
          <w:trHeight w:val="427"/>
        </w:trPr>
        <w:tc>
          <w:tcPr>
            <w:tcW w:w="736" w:type="dxa"/>
            <w:shd w:val="clear" w:color="auto" w:fill="auto"/>
          </w:tcPr>
          <w:p w:rsidR="004411BD" w:rsidRDefault="006255D2">
            <w:pPr>
              <w:ind w:left="-90" w:right="-108"/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9</w:t>
            </w:r>
          </w:p>
        </w:tc>
        <w:tc>
          <w:tcPr>
            <w:tcW w:w="2516" w:type="dxa"/>
            <w:gridSpan w:val="3"/>
            <w:shd w:val="clear" w:color="auto" w:fill="auto"/>
          </w:tcPr>
          <w:p w:rsidR="004411BD" w:rsidRDefault="006255D2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Mahasiswa mampu menjelaskan tentang muhammadiyah sebagai gerakan sosial</w:t>
            </w:r>
          </w:p>
          <w:p w:rsidR="004411BD" w:rsidRDefault="006255D2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color w:val="FF0000"/>
                <w:sz w:val="22"/>
                <w:szCs w:val="22"/>
                <w:lang w:eastAsia="id-ID"/>
              </w:rPr>
              <w:t>(C2, A3)</w:t>
            </w:r>
          </w:p>
        </w:tc>
        <w:tc>
          <w:tcPr>
            <w:tcW w:w="2211" w:type="dxa"/>
            <w:gridSpan w:val="3"/>
            <w:shd w:val="clear" w:color="auto" w:fill="auto"/>
          </w:tcPr>
          <w:p w:rsidR="004411BD" w:rsidRDefault="006255D2">
            <w:pPr>
              <w:pStyle w:val="ListParagraph1"/>
              <w:numPr>
                <w:ilvl w:val="0"/>
                <w:numId w:val="12"/>
              </w:numPr>
              <w:autoSpaceDE/>
              <w:autoSpaceDN/>
              <w:ind w:left="289" w:hanging="289"/>
              <w:rPr>
                <w:sz w:val="22"/>
                <w:szCs w:val="22"/>
              </w:rPr>
            </w:pP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>Menguraikan tentang nilai-nilai ajaran Muhammadiyah</w:t>
            </w:r>
          </w:p>
          <w:p w:rsidR="004411BD" w:rsidRDefault="006255D2">
            <w:pPr>
              <w:pStyle w:val="ListParagraph1"/>
              <w:numPr>
                <w:ilvl w:val="0"/>
                <w:numId w:val="12"/>
              </w:numPr>
              <w:autoSpaceDE/>
              <w:autoSpaceDN/>
              <w:ind w:left="289" w:hanging="289"/>
              <w:rPr>
                <w:sz w:val="22"/>
                <w:szCs w:val="22"/>
              </w:rPr>
            </w:pP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>Menekankan gerakan peduli fakir miskin dan anak yatim</w:t>
            </w:r>
          </w:p>
          <w:p w:rsidR="004411BD" w:rsidRDefault="006255D2">
            <w:pPr>
              <w:pStyle w:val="ListParagraph1"/>
              <w:numPr>
                <w:ilvl w:val="0"/>
                <w:numId w:val="12"/>
              </w:numPr>
              <w:autoSpaceDE/>
              <w:autoSpaceDN/>
              <w:ind w:left="289" w:hanging="289"/>
              <w:rPr>
                <w:sz w:val="22"/>
                <w:szCs w:val="22"/>
              </w:rPr>
            </w:pP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 xml:space="preserve">Menyebutkan bentuk dan model 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lastRenderedPageBreak/>
              <w:t>gerakan muhammadiyah</w:t>
            </w:r>
          </w:p>
        </w:tc>
        <w:tc>
          <w:tcPr>
            <w:tcW w:w="2411" w:type="dxa"/>
            <w:gridSpan w:val="3"/>
            <w:shd w:val="clear" w:color="auto" w:fill="auto"/>
          </w:tcPr>
          <w:p w:rsidR="004411BD" w:rsidRDefault="006255D2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lastRenderedPageBreak/>
              <w:t>Kriteria:</w:t>
            </w:r>
          </w:p>
          <w:p w:rsidR="004411BD" w:rsidRDefault="006255D2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Ketepatan menjelaskan</w:t>
            </w:r>
          </w:p>
          <w:p w:rsidR="004411BD" w:rsidRDefault="006255D2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Bentuk non-test</w:t>
            </w:r>
          </w:p>
          <w:p w:rsidR="004411BD" w:rsidRDefault="006255D2">
            <w:pPr>
              <w:pStyle w:val="ListParagraph1"/>
              <w:numPr>
                <w:ilvl w:val="0"/>
                <w:numId w:val="13"/>
              </w:numPr>
              <w:ind w:left="317" w:hanging="284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Presentasi mandiri</w:t>
            </w:r>
          </w:p>
          <w:p w:rsidR="004411BD" w:rsidRDefault="004411BD">
            <w:pPr>
              <w:rPr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954" w:type="dxa"/>
            <w:gridSpan w:val="3"/>
            <w:shd w:val="clear" w:color="auto" w:fill="auto"/>
          </w:tcPr>
          <w:p w:rsidR="004411BD" w:rsidRDefault="006255D2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Kuliah, diskusi dan kerja mandiri</w:t>
            </w:r>
          </w:p>
          <w:p w:rsidR="004411BD" w:rsidRDefault="006255D2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[TM: 2x(2x50”)]</w:t>
            </w:r>
          </w:p>
          <w:p w:rsidR="004411BD" w:rsidRDefault="006255D2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Tugas-8 : membuat studi kasus tentang gerakan sosial Muhammadiyah</w:t>
            </w:r>
          </w:p>
          <w:p w:rsidR="004411BD" w:rsidRDefault="006255D2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[BT+BM: (1+1)x(2x50”)]</w:t>
            </w:r>
          </w:p>
        </w:tc>
        <w:tc>
          <w:tcPr>
            <w:tcW w:w="2458" w:type="dxa"/>
            <w:gridSpan w:val="3"/>
            <w:shd w:val="clear" w:color="auto" w:fill="auto"/>
          </w:tcPr>
          <w:p w:rsidR="004411BD" w:rsidRDefault="006255D2">
            <w:pPr>
              <w:spacing w:after="240"/>
              <w:rPr>
                <w:bCs/>
                <w:sz w:val="22"/>
                <w:szCs w:val="22"/>
                <w:lang w:eastAsia="id-ID"/>
              </w:rPr>
            </w:pP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Muhammadiyah sebagai gerakan sosial: a. nilai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br/>
              <w:t>nilai dan ajaran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sosial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-kemanusiaan Muhammadiyah (teologi al-Ma’un), b. Gerakan Peduli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kepada Fakir Miskin dan Anak Yatim, c. bentuk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dan model gerakan sosial-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lastRenderedPageBreak/>
              <w:t>kemanusiaan Muham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br/>
              <w:t>madiyah, d. revitalisasi gersos Muhammadiya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>h</w:t>
            </w:r>
          </w:p>
        </w:tc>
        <w:tc>
          <w:tcPr>
            <w:tcW w:w="807" w:type="dxa"/>
            <w:shd w:val="clear" w:color="auto" w:fill="auto"/>
          </w:tcPr>
          <w:p w:rsidR="004411BD" w:rsidRDefault="006255D2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lastRenderedPageBreak/>
              <w:t>5</w:t>
            </w:r>
          </w:p>
        </w:tc>
      </w:tr>
      <w:tr w:rsidR="004411BD">
        <w:trPr>
          <w:gridAfter w:val="1"/>
          <w:wAfter w:w="240" w:type="dxa"/>
          <w:trHeight w:val="2236"/>
        </w:trPr>
        <w:tc>
          <w:tcPr>
            <w:tcW w:w="736" w:type="dxa"/>
            <w:shd w:val="clear" w:color="auto" w:fill="auto"/>
          </w:tcPr>
          <w:p w:rsidR="004411BD" w:rsidRDefault="006255D2">
            <w:pPr>
              <w:ind w:left="-90" w:right="-108"/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lastRenderedPageBreak/>
              <w:t>10</w:t>
            </w:r>
          </w:p>
        </w:tc>
        <w:tc>
          <w:tcPr>
            <w:tcW w:w="2516" w:type="dxa"/>
            <w:gridSpan w:val="3"/>
            <w:shd w:val="clear" w:color="auto" w:fill="auto"/>
          </w:tcPr>
          <w:p w:rsidR="004411BD" w:rsidRDefault="006255D2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Mahasiswa mampu menguraikan tentang Muhammadiyah sebagai gerakan pendidikan</w:t>
            </w:r>
          </w:p>
          <w:p w:rsidR="004411BD" w:rsidRDefault="006255D2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color w:val="FF0000"/>
                <w:sz w:val="22"/>
                <w:szCs w:val="22"/>
                <w:lang w:eastAsia="id-ID"/>
              </w:rPr>
              <w:t>(C1, C4)</w:t>
            </w:r>
          </w:p>
        </w:tc>
        <w:tc>
          <w:tcPr>
            <w:tcW w:w="2211" w:type="dxa"/>
            <w:gridSpan w:val="3"/>
            <w:shd w:val="clear" w:color="auto" w:fill="auto"/>
          </w:tcPr>
          <w:p w:rsidR="004411BD" w:rsidRDefault="006255D2">
            <w:pPr>
              <w:pStyle w:val="ListParagraph1"/>
              <w:numPr>
                <w:ilvl w:val="0"/>
                <w:numId w:val="12"/>
              </w:numPr>
              <w:autoSpaceDE/>
              <w:autoSpaceDN/>
              <w:ind w:left="289" w:hanging="289"/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</w:pP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>Menjelaskan tentang faktor yang melatar belakangi gerakan pendidikan Muhammadiyah</w:t>
            </w:r>
          </w:p>
          <w:p w:rsidR="004411BD" w:rsidRDefault="006255D2">
            <w:pPr>
              <w:pStyle w:val="ListParagraph1"/>
              <w:numPr>
                <w:ilvl w:val="0"/>
                <w:numId w:val="12"/>
              </w:numPr>
              <w:autoSpaceDE/>
              <w:autoSpaceDN/>
              <w:ind w:left="289" w:hanging="289"/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</w:pP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>Menjelaskan tentang cita-cita, bentuk dan model pendidikan Muhammadiyah</w:t>
            </w:r>
          </w:p>
          <w:p w:rsidR="004411BD" w:rsidRDefault="006255D2">
            <w:pPr>
              <w:pStyle w:val="ListParagraph1"/>
              <w:numPr>
                <w:ilvl w:val="0"/>
                <w:numId w:val="12"/>
              </w:numPr>
              <w:autoSpaceDE/>
              <w:autoSpaceDN/>
              <w:ind w:left="289" w:hanging="289"/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</w:pP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>Menganalisis tentang tantangan dan revitalisasi pendidikan Muhammadiyah</w:t>
            </w:r>
          </w:p>
        </w:tc>
        <w:tc>
          <w:tcPr>
            <w:tcW w:w="2411" w:type="dxa"/>
            <w:gridSpan w:val="3"/>
            <w:shd w:val="clear" w:color="auto" w:fill="auto"/>
          </w:tcPr>
          <w:p w:rsidR="004411BD" w:rsidRDefault="006255D2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Kriteria:</w:t>
            </w:r>
          </w:p>
          <w:p w:rsidR="004411BD" w:rsidRDefault="006255D2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Ketepatan menganalisis</w:t>
            </w:r>
          </w:p>
          <w:p w:rsidR="004411BD" w:rsidRDefault="006255D2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Bentuk non-test</w:t>
            </w:r>
          </w:p>
          <w:p w:rsidR="004411BD" w:rsidRDefault="006255D2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Presentasi kelompok</w:t>
            </w:r>
          </w:p>
        </w:tc>
        <w:tc>
          <w:tcPr>
            <w:tcW w:w="2954" w:type="dxa"/>
            <w:gridSpan w:val="3"/>
            <w:shd w:val="clear" w:color="auto" w:fill="auto"/>
          </w:tcPr>
          <w:p w:rsidR="004411BD" w:rsidRDefault="006255D2">
            <w:pPr>
              <w:pStyle w:val="ListParagraph1"/>
              <w:numPr>
                <w:ilvl w:val="0"/>
                <w:numId w:val="6"/>
              </w:numPr>
              <w:ind w:left="303" w:hanging="284"/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Kuliah dan diskusi kelompok</w:t>
            </w:r>
          </w:p>
          <w:p w:rsidR="004411BD" w:rsidRDefault="006255D2">
            <w:pPr>
              <w:pStyle w:val="ListParagraph1"/>
              <w:ind w:left="303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[TM: 2x(2x50”)]</w:t>
            </w:r>
          </w:p>
          <w:p w:rsidR="004411BD" w:rsidRDefault="006255D2">
            <w:pPr>
              <w:pStyle w:val="ListParagraph1"/>
              <w:numPr>
                <w:ilvl w:val="0"/>
                <w:numId w:val="6"/>
              </w:numPr>
              <w:ind w:left="400"/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Tugas-9: menyusun makalah secara kelompok</w:t>
            </w:r>
          </w:p>
          <w:p w:rsidR="004411BD" w:rsidRDefault="006255D2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 xml:space="preserve">   [BT+BM: (1+1)x(2x50”)]</w:t>
            </w:r>
          </w:p>
        </w:tc>
        <w:tc>
          <w:tcPr>
            <w:tcW w:w="2458" w:type="dxa"/>
            <w:gridSpan w:val="3"/>
            <w:shd w:val="clear" w:color="auto" w:fill="auto"/>
          </w:tcPr>
          <w:p w:rsidR="004411BD" w:rsidRDefault="006255D2">
            <w:pPr>
              <w:spacing w:after="240"/>
              <w:rPr>
                <w:bCs/>
                <w:sz w:val="22"/>
                <w:szCs w:val="22"/>
                <w:lang w:eastAsia="id-ID"/>
              </w:rPr>
            </w:pP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Muhammadiyah sebagai gerakan pendidikan: a.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br/>
              <w:t>Faktor yang melatar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belakangi gerakan Muhammadiyah di bidang pendidikan, b. Cita-cita pendidikan Muhammadiyah, c. bentuk-2 &amp; model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br/>
              <w:t>pendidikan Muhammadiyah, d. pemikiran dan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praksis pendidikan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Muhammadiyah, e. tantangan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dan revitalisasi pendidikan Muhammad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>iyah</w:t>
            </w:r>
          </w:p>
        </w:tc>
        <w:tc>
          <w:tcPr>
            <w:tcW w:w="807" w:type="dxa"/>
            <w:shd w:val="clear" w:color="auto" w:fill="auto"/>
          </w:tcPr>
          <w:p w:rsidR="004411BD" w:rsidRDefault="006255D2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5</w:t>
            </w:r>
          </w:p>
        </w:tc>
      </w:tr>
      <w:tr w:rsidR="004411BD">
        <w:trPr>
          <w:gridAfter w:val="1"/>
          <w:wAfter w:w="240" w:type="dxa"/>
          <w:trHeight w:val="393"/>
        </w:trPr>
        <w:tc>
          <w:tcPr>
            <w:tcW w:w="736" w:type="dxa"/>
            <w:shd w:val="clear" w:color="auto" w:fill="auto"/>
          </w:tcPr>
          <w:p w:rsidR="004411BD" w:rsidRDefault="006255D2">
            <w:pPr>
              <w:ind w:left="-90" w:right="-108"/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11</w:t>
            </w:r>
          </w:p>
        </w:tc>
        <w:tc>
          <w:tcPr>
            <w:tcW w:w="2516" w:type="dxa"/>
            <w:gridSpan w:val="3"/>
            <w:shd w:val="clear" w:color="auto" w:fill="auto"/>
          </w:tcPr>
          <w:p w:rsidR="004411BD" w:rsidRDefault="006255D2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Mahasiswa mampu memahami tentang Muhammadiyah dan pemberdayaan perempuan</w:t>
            </w:r>
          </w:p>
          <w:p w:rsidR="004411BD" w:rsidRDefault="006255D2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color w:val="FF0000"/>
                <w:sz w:val="22"/>
                <w:szCs w:val="22"/>
                <w:lang w:eastAsia="id-ID"/>
              </w:rPr>
              <w:t>(C1, A3)</w:t>
            </w:r>
          </w:p>
        </w:tc>
        <w:tc>
          <w:tcPr>
            <w:tcW w:w="2211" w:type="dxa"/>
            <w:gridSpan w:val="3"/>
            <w:shd w:val="clear" w:color="auto" w:fill="auto"/>
          </w:tcPr>
          <w:p w:rsidR="004411BD" w:rsidRDefault="006255D2">
            <w:pPr>
              <w:pStyle w:val="ListParagraph1"/>
              <w:numPr>
                <w:ilvl w:val="0"/>
                <w:numId w:val="6"/>
              </w:numPr>
              <w:autoSpaceDE/>
              <w:autoSpaceDN/>
              <w:ind w:left="200" w:hanging="160"/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</w:pP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>Menguraikan tentang cara KHA. Dahlan memberdayakan perempuan</w:t>
            </w:r>
          </w:p>
          <w:p w:rsidR="004411BD" w:rsidRDefault="006255D2">
            <w:pPr>
              <w:pStyle w:val="ListParagraph1"/>
              <w:numPr>
                <w:ilvl w:val="0"/>
                <w:numId w:val="6"/>
              </w:numPr>
              <w:autoSpaceDE/>
              <w:autoSpaceDN/>
              <w:ind w:left="200" w:hanging="160"/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</w:pP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>Menjelaskan tentang kesetaraan gender dalam Muhammadiyah</w:t>
            </w:r>
          </w:p>
          <w:p w:rsidR="004411BD" w:rsidRDefault="006255D2">
            <w:pPr>
              <w:pStyle w:val="ListParagraph1"/>
              <w:numPr>
                <w:ilvl w:val="0"/>
                <w:numId w:val="6"/>
              </w:numPr>
              <w:autoSpaceDE/>
              <w:autoSpaceDN/>
              <w:ind w:left="200" w:hanging="160"/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</w:pP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 xml:space="preserve">Menekankan 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lastRenderedPageBreak/>
              <w:t xml:space="preserve">tentang peran perempuan Muhammadiayah </w:t>
            </w:r>
          </w:p>
        </w:tc>
        <w:tc>
          <w:tcPr>
            <w:tcW w:w="2411" w:type="dxa"/>
            <w:gridSpan w:val="3"/>
            <w:shd w:val="clear" w:color="auto" w:fill="auto"/>
          </w:tcPr>
          <w:p w:rsidR="004411BD" w:rsidRDefault="006255D2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lastRenderedPageBreak/>
              <w:t>Kriteria:</w:t>
            </w:r>
          </w:p>
          <w:p w:rsidR="004411BD" w:rsidRDefault="006255D2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Ketepatan menjelaskan</w:t>
            </w:r>
          </w:p>
          <w:p w:rsidR="004411BD" w:rsidRDefault="006255D2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Bentuk non-test</w:t>
            </w:r>
          </w:p>
          <w:p w:rsidR="004411BD" w:rsidRDefault="006255D2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Presentasi kelompok</w:t>
            </w:r>
          </w:p>
        </w:tc>
        <w:tc>
          <w:tcPr>
            <w:tcW w:w="2954" w:type="dxa"/>
            <w:gridSpan w:val="3"/>
            <w:shd w:val="clear" w:color="auto" w:fill="auto"/>
          </w:tcPr>
          <w:p w:rsidR="004411BD" w:rsidRDefault="006255D2">
            <w:pPr>
              <w:pStyle w:val="ListParagraph1"/>
              <w:numPr>
                <w:ilvl w:val="0"/>
                <w:numId w:val="6"/>
              </w:numPr>
              <w:ind w:left="303" w:hanging="284"/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Kuliah dan diskusi kelompok</w:t>
            </w:r>
          </w:p>
          <w:p w:rsidR="004411BD" w:rsidRDefault="006255D2">
            <w:pPr>
              <w:pStyle w:val="ListParagraph1"/>
              <w:ind w:left="303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[TM: 2x(2x50”)]</w:t>
            </w:r>
          </w:p>
          <w:p w:rsidR="004411BD" w:rsidRDefault="006255D2">
            <w:pPr>
              <w:pStyle w:val="ListParagraph1"/>
              <w:numPr>
                <w:ilvl w:val="0"/>
                <w:numId w:val="6"/>
              </w:numPr>
              <w:ind w:left="400"/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Tugas-10: menyusun makalah secara kelompok</w:t>
            </w:r>
          </w:p>
          <w:p w:rsidR="004411BD" w:rsidRDefault="006255D2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 xml:space="preserve">   [BT+BM: (1+1)x(2x50”)]</w:t>
            </w:r>
          </w:p>
        </w:tc>
        <w:tc>
          <w:tcPr>
            <w:tcW w:w="2458" w:type="dxa"/>
            <w:gridSpan w:val="3"/>
            <w:shd w:val="clear" w:color="auto" w:fill="auto"/>
          </w:tcPr>
          <w:p w:rsidR="004411BD" w:rsidRDefault="006255D2">
            <w:pPr>
              <w:spacing w:after="240"/>
              <w:rPr>
                <w:bCs/>
                <w:sz w:val="22"/>
                <w:szCs w:val="22"/>
                <w:lang w:eastAsia="id-ID"/>
              </w:rPr>
            </w:pP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Muhammadiyah dan pemberdayaan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perempuan: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br/>
              <w:t>a. Cara KHA. Dahlan memberdayakan perempuan, b. Kesetaraan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gender dalam Muhammadiyah, c. peran perempuan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Muhammadiyah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 xml:space="preserve">dalam 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lastRenderedPageBreak/>
              <w:t>kehidupan berbangsa dan bernegar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>a</w:t>
            </w:r>
          </w:p>
        </w:tc>
        <w:tc>
          <w:tcPr>
            <w:tcW w:w="807" w:type="dxa"/>
            <w:shd w:val="clear" w:color="auto" w:fill="auto"/>
          </w:tcPr>
          <w:p w:rsidR="004411BD" w:rsidRDefault="006255D2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lastRenderedPageBreak/>
              <w:t>5</w:t>
            </w:r>
          </w:p>
        </w:tc>
      </w:tr>
      <w:tr w:rsidR="004411BD">
        <w:trPr>
          <w:gridAfter w:val="1"/>
          <w:wAfter w:w="240" w:type="dxa"/>
          <w:trHeight w:val="382"/>
        </w:trPr>
        <w:tc>
          <w:tcPr>
            <w:tcW w:w="736" w:type="dxa"/>
            <w:shd w:val="clear" w:color="auto" w:fill="auto"/>
          </w:tcPr>
          <w:p w:rsidR="004411BD" w:rsidRDefault="006255D2">
            <w:pPr>
              <w:ind w:left="-90" w:right="-108"/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lastRenderedPageBreak/>
              <w:t>12</w:t>
            </w:r>
          </w:p>
        </w:tc>
        <w:tc>
          <w:tcPr>
            <w:tcW w:w="2516" w:type="dxa"/>
            <w:gridSpan w:val="3"/>
            <w:shd w:val="clear" w:color="auto" w:fill="auto"/>
          </w:tcPr>
          <w:p w:rsidR="004411BD" w:rsidRDefault="006255D2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Mahasiswa mampu mengetahui Muhammadiyah sebagai gerakan ekonomi</w:t>
            </w:r>
          </w:p>
          <w:p w:rsidR="004411BD" w:rsidRDefault="006255D2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color w:val="FF0000"/>
                <w:sz w:val="22"/>
                <w:szCs w:val="22"/>
                <w:lang w:eastAsia="id-ID"/>
              </w:rPr>
              <w:t>(C1, P1)</w:t>
            </w:r>
          </w:p>
        </w:tc>
        <w:tc>
          <w:tcPr>
            <w:tcW w:w="2211" w:type="dxa"/>
            <w:gridSpan w:val="3"/>
            <w:shd w:val="clear" w:color="auto" w:fill="auto"/>
          </w:tcPr>
          <w:p w:rsidR="004411BD" w:rsidRDefault="006255D2">
            <w:pPr>
              <w:pStyle w:val="ListParagraph1"/>
              <w:numPr>
                <w:ilvl w:val="0"/>
                <w:numId w:val="12"/>
              </w:numPr>
              <w:autoSpaceDE/>
              <w:autoSpaceDN/>
              <w:ind w:left="289" w:hanging="289"/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</w:pP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>Menjelaskan tentang sumber ekonomi Muhammadiyah</w:t>
            </w:r>
          </w:p>
          <w:p w:rsidR="004411BD" w:rsidRDefault="006255D2">
            <w:pPr>
              <w:pStyle w:val="ListParagraph1"/>
              <w:numPr>
                <w:ilvl w:val="0"/>
                <w:numId w:val="12"/>
              </w:numPr>
              <w:autoSpaceDE/>
              <w:autoSpaceDN/>
              <w:ind w:left="289" w:hanging="289"/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</w:pP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>Mengidentifikasi pasang-surut gerakan ekonomi Muhammadiyah</w:t>
            </w:r>
          </w:p>
          <w:p w:rsidR="004411BD" w:rsidRDefault="006255D2">
            <w:pPr>
              <w:pStyle w:val="ListParagraph1"/>
              <w:numPr>
                <w:ilvl w:val="0"/>
                <w:numId w:val="12"/>
              </w:numPr>
              <w:autoSpaceDE/>
              <w:autoSpaceDN/>
              <w:ind w:left="289" w:hanging="289"/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</w:pP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>Mencontoh tentang model gerakan ekonomi Muhammadiyah</w:t>
            </w:r>
          </w:p>
        </w:tc>
        <w:tc>
          <w:tcPr>
            <w:tcW w:w="2411" w:type="dxa"/>
            <w:gridSpan w:val="3"/>
            <w:shd w:val="clear" w:color="auto" w:fill="auto"/>
          </w:tcPr>
          <w:p w:rsidR="004411BD" w:rsidRDefault="006255D2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Kriteria:</w:t>
            </w:r>
          </w:p>
          <w:p w:rsidR="004411BD" w:rsidRDefault="006255D2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Ketepatan menjelaskan</w:t>
            </w:r>
          </w:p>
          <w:p w:rsidR="004411BD" w:rsidRDefault="006255D2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Bentuk non-test</w:t>
            </w:r>
          </w:p>
          <w:p w:rsidR="004411BD" w:rsidRDefault="006255D2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Presentasi kelompok</w:t>
            </w:r>
          </w:p>
        </w:tc>
        <w:tc>
          <w:tcPr>
            <w:tcW w:w="2954" w:type="dxa"/>
            <w:gridSpan w:val="3"/>
            <w:shd w:val="clear" w:color="auto" w:fill="auto"/>
          </w:tcPr>
          <w:p w:rsidR="004411BD" w:rsidRDefault="006255D2">
            <w:pPr>
              <w:pStyle w:val="ListParagraph1"/>
              <w:numPr>
                <w:ilvl w:val="0"/>
                <w:numId w:val="6"/>
              </w:numPr>
              <w:ind w:left="303" w:hanging="284"/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Kuliah dan diskusi kelompok</w:t>
            </w:r>
          </w:p>
          <w:p w:rsidR="004411BD" w:rsidRDefault="006255D2">
            <w:pPr>
              <w:pStyle w:val="ListParagraph1"/>
              <w:ind w:left="303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[TM: 2x(2x50”)]</w:t>
            </w:r>
          </w:p>
          <w:p w:rsidR="004411BD" w:rsidRDefault="006255D2">
            <w:pPr>
              <w:pStyle w:val="ListParagraph1"/>
              <w:numPr>
                <w:ilvl w:val="0"/>
                <w:numId w:val="6"/>
              </w:numPr>
              <w:ind w:left="400"/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Tugas-11: menyusun makalah secara kelompok</w:t>
            </w:r>
          </w:p>
          <w:p w:rsidR="004411BD" w:rsidRDefault="006255D2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 xml:space="preserve">   [BT+BM: (1+1)x(2x50”)]</w:t>
            </w:r>
          </w:p>
        </w:tc>
        <w:tc>
          <w:tcPr>
            <w:tcW w:w="2458" w:type="dxa"/>
            <w:gridSpan w:val="3"/>
            <w:shd w:val="clear" w:color="auto" w:fill="auto"/>
          </w:tcPr>
          <w:p w:rsidR="004411BD" w:rsidRDefault="006255D2">
            <w:pPr>
              <w:spacing w:after="240"/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Muhammadiyah sebagai gerakan ekonomi: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br/>
              <w:t>a. Sumber kekuatan ekonomi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Muhammadiyah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br/>
              <w:t>b. Muhammadiyah &amp; kelas menengah, c.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Pasang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surut gerakan ekonomi Muhammadiyah, d. Men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br/>
              <w:t>cari model gerakan ekonomi Muhammadiya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>h</w:t>
            </w:r>
          </w:p>
        </w:tc>
        <w:tc>
          <w:tcPr>
            <w:tcW w:w="807" w:type="dxa"/>
            <w:shd w:val="clear" w:color="auto" w:fill="auto"/>
          </w:tcPr>
          <w:p w:rsidR="004411BD" w:rsidRDefault="006255D2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5</w:t>
            </w:r>
          </w:p>
        </w:tc>
      </w:tr>
      <w:tr w:rsidR="004411BD">
        <w:trPr>
          <w:gridAfter w:val="1"/>
          <w:wAfter w:w="240" w:type="dxa"/>
          <w:trHeight w:val="1176"/>
        </w:trPr>
        <w:tc>
          <w:tcPr>
            <w:tcW w:w="736" w:type="dxa"/>
            <w:shd w:val="clear" w:color="auto" w:fill="auto"/>
          </w:tcPr>
          <w:p w:rsidR="004411BD" w:rsidRDefault="006255D2">
            <w:pPr>
              <w:ind w:left="-90" w:right="-108"/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13</w:t>
            </w:r>
          </w:p>
        </w:tc>
        <w:tc>
          <w:tcPr>
            <w:tcW w:w="2516" w:type="dxa"/>
            <w:gridSpan w:val="3"/>
            <w:shd w:val="clear" w:color="auto" w:fill="auto"/>
          </w:tcPr>
          <w:p w:rsidR="004411BD" w:rsidRDefault="006255D2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Mahasiswa mampu memahami tentang peran kebangsaan Muhammadiyah</w:t>
            </w:r>
          </w:p>
          <w:p w:rsidR="004411BD" w:rsidRDefault="006255D2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color w:val="FF0000"/>
                <w:sz w:val="22"/>
                <w:szCs w:val="22"/>
                <w:lang w:eastAsia="id-ID"/>
              </w:rPr>
              <w:t>(C1, A3)</w:t>
            </w:r>
          </w:p>
        </w:tc>
        <w:tc>
          <w:tcPr>
            <w:tcW w:w="2211" w:type="dxa"/>
            <w:gridSpan w:val="3"/>
            <w:shd w:val="clear" w:color="auto" w:fill="auto"/>
          </w:tcPr>
          <w:p w:rsidR="004411BD" w:rsidRDefault="006255D2">
            <w:pPr>
              <w:pStyle w:val="ListParagraph1"/>
              <w:numPr>
                <w:ilvl w:val="0"/>
                <w:numId w:val="12"/>
              </w:numPr>
              <w:autoSpaceDE/>
              <w:autoSpaceDN/>
              <w:ind w:left="289" w:hanging="289"/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</w:pP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>Menjelaskan tentang khittah Muhammadiyah dalam berbangsa dan bernegara</w:t>
            </w:r>
          </w:p>
          <w:p w:rsidR="004411BD" w:rsidRDefault="006255D2">
            <w:pPr>
              <w:pStyle w:val="ListParagraph1"/>
              <w:numPr>
                <w:ilvl w:val="0"/>
                <w:numId w:val="12"/>
              </w:numPr>
              <w:autoSpaceDE/>
              <w:autoSpaceDN/>
              <w:ind w:left="289" w:hanging="289"/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</w:pP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>Menekankan Muhammadiyah sebagai bagian dari pendiri NKRI</w:t>
            </w:r>
          </w:p>
          <w:p w:rsidR="004411BD" w:rsidRDefault="006255D2">
            <w:pPr>
              <w:pStyle w:val="ListParagraph1"/>
              <w:numPr>
                <w:ilvl w:val="0"/>
                <w:numId w:val="12"/>
              </w:numPr>
              <w:autoSpaceDE/>
              <w:autoSpaceDN/>
              <w:ind w:left="289" w:hanging="289"/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</w:pP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 xml:space="preserve">Mengemukakan tanggung jawab Muhammadiyah </w:t>
            </w:r>
          </w:p>
        </w:tc>
        <w:tc>
          <w:tcPr>
            <w:tcW w:w="2411" w:type="dxa"/>
            <w:gridSpan w:val="3"/>
            <w:shd w:val="clear" w:color="auto" w:fill="auto"/>
          </w:tcPr>
          <w:p w:rsidR="004411BD" w:rsidRDefault="006255D2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Kriteria:</w:t>
            </w:r>
          </w:p>
          <w:p w:rsidR="004411BD" w:rsidRDefault="006255D2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Ketepatan menjelaskan</w:t>
            </w:r>
          </w:p>
          <w:p w:rsidR="004411BD" w:rsidRDefault="006255D2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Bentuk non-test</w:t>
            </w:r>
          </w:p>
          <w:p w:rsidR="004411BD" w:rsidRDefault="006255D2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Presentasi kelompok</w:t>
            </w:r>
          </w:p>
        </w:tc>
        <w:tc>
          <w:tcPr>
            <w:tcW w:w="2954" w:type="dxa"/>
            <w:gridSpan w:val="3"/>
            <w:shd w:val="clear" w:color="auto" w:fill="auto"/>
          </w:tcPr>
          <w:p w:rsidR="004411BD" w:rsidRDefault="006255D2">
            <w:pPr>
              <w:pStyle w:val="ListParagraph1"/>
              <w:numPr>
                <w:ilvl w:val="0"/>
                <w:numId w:val="6"/>
              </w:numPr>
              <w:ind w:left="303" w:hanging="284"/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Kuliah dan diskusi kelompok</w:t>
            </w:r>
          </w:p>
          <w:p w:rsidR="004411BD" w:rsidRDefault="006255D2">
            <w:pPr>
              <w:pStyle w:val="ListParagraph1"/>
              <w:ind w:left="303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[TM: 2x(2x50”)]</w:t>
            </w:r>
          </w:p>
          <w:p w:rsidR="004411BD" w:rsidRDefault="006255D2">
            <w:pPr>
              <w:pStyle w:val="ListParagraph1"/>
              <w:numPr>
                <w:ilvl w:val="0"/>
                <w:numId w:val="6"/>
              </w:numPr>
              <w:ind w:left="400"/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Tugas-11: menyusun makalah secara kelompok</w:t>
            </w:r>
          </w:p>
          <w:p w:rsidR="004411BD" w:rsidRDefault="006255D2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 xml:space="preserve">   [BT+BM: (1+1)x(2x50”)]</w:t>
            </w:r>
          </w:p>
        </w:tc>
        <w:tc>
          <w:tcPr>
            <w:tcW w:w="2458" w:type="dxa"/>
            <w:gridSpan w:val="3"/>
            <w:shd w:val="clear" w:color="auto" w:fill="auto"/>
          </w:tcPr>
          <w:p w:rsidR="004411BD" w:rsidRDefault="006255D2">
            <w:pPr>
              <w:spacing w:after="240"/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Peran kebangsaan Muhammadiyah di Indonesia: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a. Khittah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Muhammadiyah dalam kehidupan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berbangsa dan bernegara, b. Muhammadiyah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sebagai bagian dari pendiri NKRI, c. Tanggung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br/>
              <w:t>jawab Muhammadiyah terhadap NKRI, d. Ben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br/>
              <w:t>tuk/model peran kebangsaan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 xml:space="preserve"> 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Muhammadiya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>h</w:t>
            </w:r>
          </w:p>
        </w:tc>
        <w:tc>
          <w:tcPr>
            <w:tcW w:w="807" w:type="dxa"/>
            <w:shd w:val="clear" w:color="auto" w:fill="auto"/>
          </w:tcPr>
          <w:p w:rsidR="004411BD" w:rsidRDefault="006255D2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10</w:t>
            </w:r>
          </w:p>
        </w:tc>
      </w:tr>
      <w:tr w:rsidR="004411BD">
        <w:trPr>
          <w:gridAfter w:val="1"/>
          <w:wAfter w:w="240" w:type="dxa"/>
          <w:trHeight w:val="737"/>
        </w:trPr>
        <w:tc>
          <w:tcPr>
            <w:tcW w:w="736" w:type="dxa"/>
            <w:shd w:val="clear" w:color="auto" w:fill="auto"/>
          </w:tcPr>
          <w:p w:rsidR="004411BD" w:rsidRDefault="006255D2">
            <w:pPr>
              <w:ind w:left="-90" w:right="-108"/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lastRenderedPageBreak/>
              <w:t>14</w:t>
            </w:r>
          </w:p>
        </w:tc>
        <w:tc>
          <w:tcPr>
            <w:tcW w:w="2516" w:type="dxa"/>
            <w:gridSpan w:val="3"/>
            <w:shd w:val="clear" w:color="auto" w:fill="auto"/>
          </w:tcPr>
          <w:p w:rsidR="004411BD" w:rsidRDefault="006255D2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Mahasiswa mampu mengevaluasi makna dan manfaat mempelajari pergerakan Muhammadiyah</w:t>
            </w:r>
          </w:p>
          <w:p w:rsidR="004411BD" w:rsidRDefault="006255D2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color w:val="FF0000"/>
                <w:sz w:val="22"/>
                <w:szCs w:val="22"/>
                <w:lang w:eastAsia="id-ID"/>
              </w:rPr>
              <w:t>(C6, A3)</w:t>
            </w:r>
          </w:p>
        </w:tc>
        <w:tc>
          <w:tcPr>
            <w:tcW w:w="2211" w:type="dxa"/>
            <w:gridSpan w:val="3"/>
            <w:shd w:val="clear" w:color="auto" w:fill="auto"/>
          </w:tcPr>
          <w:p w:rsidR="004411BD" w:rsidRDefault="006255D2">
            <w:pPr>
              <w:pStyle w:val="ListParagraph1"/>
              <w:numPr>
                <w:ilvl w:val="0"/>
                <w:numId w:val="12"/>
              </w:numPr>
              <w:autoSpaceDE/>
              <w:autoSpaceDN/>
              <w:ind w:left="289" w:hanging="289"/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</w:pP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>Menyimpulkan tentang makna dan manfaat mempelajari pergerakan Muhammadiyah</w:t>
            </w:r>
          </w:p>
        </w:tc>
        <w:tc>
          <w:tcPr>
            <w:tcW w:w="2411" w:type="dxa"/>
            <w:gridSpan w:val="3"/>
            <w:shd w:val="clear" w:color="auto" w:fill="auto"/>
          </w:tcPr>
          <w:p w:rsidR="004411BD" w:rsidRDefault="006255D2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Kriteria:</w:t>
            </w:r>
          </w:p>
          <w:p w:rsidR="004411BD" w:rsidRDefault="006255D2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 xml:space="preserve">Ketepatan dan kemahiran merangkum materi </w:t>
            </w:r>
          </w:p>
          <w:p w:rsidR="004411BD" w:rsidRDefault="006255D2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Bentuk non-test</w:t>
            </w:r>
          </w:p>
          <w:p w:rsidR="004411BD" w:rsidRDefault="006255D2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Presentasi mandiri</w:t>
            </w:r>
          </w:p>
          <w:p w:rsidR="004411BD" w:rsidRDefault="004411BD">
            <w:pPr>
              <w:rPr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954" w:type="dxa"/>
            <w:gridSpan w:val="3"/>
            <w:shd w:val="clear" w:color="auto" w:fill="auto"/>
          </w:tcPr>
          <w:p w:rsidR="004411BD" w:rsidRDefault="006255D2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>Kuliah, pembuatan resume</w:t>
            </w:r>
          </w:p>
          <w:p w:rsidR="004411BD" w:rsidRDefault="006255D2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[TM: 1x(2x50”)]</w:t>
            </w:r>
          </w:p>
          <w:p w:rsidR="004411BD" w:rsidRDefault="006255D2">
            <w:pPr>
              <w:rPr>
                <w:bCs/>
                <w:sz w:val="22"/>
                <w:szCs w:val="22"/>
                <w:lang w:eastAsia="id-ID"/>
              </w:rPr>
            </w:pPr>
            <w:r>
              <w:rPr>
                <w:bCs/>
                <w:sz w:val="22"/>
                <w:szCs w:val="22"/>
                <w:lang w:eastAsia="id-ID"/>
              </w:rPr>
              <w:t xml:space="preserve">Tugas-10 : meresume hasil diskusi tentang ibadah, akhlaq, dan muamalah </w:t>
            </w:r>
          </w:p>
          <w:p w:rsidR="004411BD" w:rsidRDefault="006255D2">
            <w:pPr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[BT+BM: (1+1)x(2x50”)]</w:t>
            </w:r>
          </w:p>
        </w:tc>
        <w:tc>
          <w:tcPr>
            <w:tcW w:w="2458" w:type="dxa"/>
            <w:gridSpan w:val="3"/>
            <w:shd w:val="clear" w:color="auto" w:fill="auto"/>
          </w:tcPr>
          <w:p w:rsidR="004411BD" w:rsidRDefault="006255D2">
            <w:pPr>
              <w:spacing w:after="240"/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t>Epilog: Makna dan manfaat mempelajari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eastAsia="zh-CN"/>
              </w:rPr>
              <w:br/>
              <w:t>pergerakan Muhammadiy</w:t>
            </w:r>
            <w:r>
              <w:rPr>
                <w:rFonts w:ascii="Times-Roman" w:eastAsia="Times-Roman" w:hAnsi="Times-Roman" w:cs="Times-Roman"/>
                <w:color w:val="000000"/>
                <w:sz w:val="22"/>
                <w:szCs w:val="22"/>
                <w:lang w:val="id-ID" w:eastAsia="zh-CN"/>
              </w:rPr>
              <w:t>ah</w:t>
            </w:r>
          </w:p>
        </w:tc>
        <w:tc>
          <w:tcPr>
            <w:tcW w:w="807" w:type="dxa"/>
            <w:shd w:val="clear" w:color="auto" w:fill="auto"/>
          </w:tcPr>
          <w:p w:rsidR="004411BD" w:rsidRDefault="006255D2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10</w:t>
            </w:r>
          </w:p>
        </w:tc>
      </w:tr>
      <w:tr w:rsidR="004411BD">
        <w:trPr>
          <w:gridAfter w:val="1"/>
          <w:wAfter w:w="240" w:type="dxa"/>
          <w:trHeight w:val="529"/>
        </w:trPr>
        <w:tc>
          <w:tcPr>
            <w:tcW w:w="736" w:type="dxa"/>
            <w:shd w:val="clear" w:color="auto" w:fill="ED7D31" w:themeFill="accent2"/>
          </w:tcPr>
          <w:p w:rsidR="004411BD" w:rsidRDefault="004411BD">
            <w:pPr>
              <w:ind w:left="-90" w:right="-108"/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</w:p>
          <w:p w:rsidR="004411BD" w:rsidRDefault="006255D2">
            <w:pPr>
              <w:ind w:left="-90" w:right="-108"/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eastAsia="id-ID"/>
              </w:rPr>
              <w:t>UAS</w:t>
            </w:r>
          </w:p>
        </w:tc>
        <w:tc>
          <w:tcPr>
            <w:tcW w:w="13357" w:type="dxa"/>
            <w:gridSpan w:val="16"/>
            <w:shd w:val="clear" w:color="auto" w:fill="ED7D31" w:themeFill="accent2"/>
          </w:tcPr>
          <w:p w:rsidR="004411BD" w:rsidRDefault="004411BD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</w:p>
          <w:p w:rsidR="004411BD" w:rsidRDefault="006255D2">
            <w:pPr>
              <w:jc w:val="center"/>
              <w:rPr>
                <w:b/>
                <w:bCs/>
                <w:sz w:val="22"/>
                <w:szCs w:val="22"/>
                <w:lang w:eastAsia="id-ID"/>
              </w:rPr>
            </w:pPr>
            <w:r>
              <w:rPr>
                <w:b/>
                <w:bCs/>
                <w:sz w:val="22"/>
                <w:szCs w:val="22"/>
                <w:lang w:val="id-ID" w:eastAsia="id-ID"/>
              </w:rPr>
              <w:t>Evaluasi yg dimaksudkan untuk mengetahui capaian akhir hasil belajar mahasiswa</w:t>
            </w:r>
          </w:p>
        </w:tc>
      </w:tr>
    </w:tbl>
    <w:p w:rsidR="004411BD" w:rsidRDefault="004411BD"/>
    <w:p w:rsidR="004411BD" w:rsidRDefault="004411BD"/>
    <w:p w:rsidR="004411BD" w:rsidRDefault="004411BD"/>
    <w:p w:rsidR="004411BD" w:rsidRDefault="006255D2">
      <w:pPr>
        <w:pStyle w:val="Title"/>
        <w:jc w:val="left"/>
        <w:rPr>
          <w:rFonts w:ascii="Times New Roman" w:hAnsi="Times New Roman"/>
          <w:bCs w:val="0"/>
          <w:iCs/>
          <w:sz w:val="22"/>
          <w:szCs w:val="22"/>
        </w:rPr>
      </w:pPr>
      <w:r>
        <w:rPr>
          <w:rFonts w:ascii="Times New Roman" w:hAnsi="Times New Roman"/>
          <w:bCs w:val="0"/>
          <w:iCs/>
          <w:sz w:val="22"/>
          <w:szCs w:val="22"/>
        </w:rPr>
        <w:t>Catatan:</w:t>
      </w:r>
    </w:p>
    <w:p w:rsidR="004411BD" w:rsidRDefault="006255D2">
      <w:pPr>
        <w:pStyle w:val="Title"/>
        <w:jc w:val="left"/>
        <w:rPr>
          <w:rFonts w:ascii="Times New Roman" w:hAnsi="Times New Roman"/>
          <w:b w:val="0"/>
          <w:iCs/>
          <w:sz w:val="22"/>
          <w:szCs w:val="22"/>
        </w:rPr>
      </w:pPr>
      <w:r>
        <w:rPr>
          <w:rFonts w:ascii="Times New Roman" w:hAnsi="Times New Roman"/>
          <w:b w:val="0"/>
          <w:iCs/>
          <w:sz w:val="22"/>
          <w:szCs w:val="22"/>
        </w:rPr>
        <w:t xml:space="preserve">(1) TM: Tatap muka, BT : Belajar Terstruktur, BM: Belajar Mandiri </w:t>
      </w:r>
    </w:p>
    <w:p w:rsidR="004411BD" w:rsidRDefault="006255D2">
      <w:pPr>
        <w:pStyle w:val="Title"/>
        <w:jc w:val="left"/>
        <w:rPr>
          <w:rFonts w:ascii="Times New Roman" w:hAnsi="Times New Roman"/>
          <w:b w:val="0"/>
          <w:iCs/>
          <w:sz w:val="22"/>
          <w:szCs w:val="22"/>
        </w:rPr>
      </w:pPr>
      <w:r>
        <w:rPr>
          <w:rFonts w:ascii="Times New Roman" w:hAnsi="Times New Roman"/>
          <w:b w:val="0"/>
          <w:iCs/>
          <w:sz w:val="22"/>
          <w:szCs w:val="22"/>
        </w:rPr>
        <w:t>(2) [TM:</w:t>
      </w:r>
      <w:r>
        <w:rPr>
          <w:rFonts w:ascii="Times New Roman" w:hAnsi="Times New Roman"/>
          <w:b w:val="0"/>
          <w:iCs/>
          <w:sz w:val="22"/>
          <w:szCs w:val="22"/>
          <w:lang w:val="id-ID"/>
        </w:rPr>
        <w:t>1</w:t>
      </w:r>
      <w:r>
        <w:rPr>
          <w:rFonts w:ascii="Times New Roman" w:hAnsi="Times New Roman"/>
          <w:b w:val="0"/>
          <w:iCs/>
          <w:sz w:val="22"/>
          <w:szCs w:val="22"/>
        </w:rPr>
        <w:t xml:space="preserve">x(2x50”)] dibaca: kuliah tatap muka </w:t>
      </w:r>
      <w:r>
        <w:rPr>
          <w:rFonts w:ascii="Times New Roman" w:hAnsi="Times New Roman"/>
          <w:b w:val="0"/>
          <w:iCs/>
          <w:sz w:val="22"/>
          <w:szCs w:val="22"/>
          <w:lang w:val="id-ID"/>
        </w:rPr>
        <w:t>1</w:t>
      </w:r>
      <w:r>
        <w:rPr>
          <w:rFonts w:ascii="Times New Roman" w:hAnsi="Times New Roman"/>
          <w:b w:val="0"/>
          <w:iCs/>
          <w:sz w:val="22"/>
          <w:szCs w:val="22"/>
        </w:rPr>
        <w:t xml:space="preserve"> kali (minggu) x 2 sks x 50menit = </w:t>
      </w:r>
      <w:r>
        <w:rPr>
          <w:rFonts w:ascii="Times New Roman" w:hAnsi="Times New Roman"/>
          <w:b w:val="0"/>
          <w:iCs/>
          <w:sz w:val="22"/>
          <w:szCs w:val="22"/>
          <w:lang w:val="id-ID"/>
        </w:rPr>
        <w:t>1</w:t>
      </w:r>
      <w:r>
        <w:rPr>
          <w:rFonts w:ascii="Times New Roman" w:hAnsi="Times New Roman"/>
          <w:b w:val="0"/>
          <w:iCs/>
          <w:sz w:val="22"/>
          <w:szCs w:val="22"/>
        </w:rPr>
        <w:t>00 (</w:t>
      </w:r>
      <w:r>
        <w:rPr>
          <w:rFonts w:ascii="Times New Roman" w:hAnsi="Times New Roman"/>
          <w:b w:val="0"/>
          <w:iCs/>
          <w:sz w:val="22"/>
          <w:szCs w:val="22"/>
          <w:lang w:val="id-ID"/>
        </w:rPr>
        <w:t>1</w:t>
      </w:r>
      <w:r>
        <w:rPr>
          <w:rFonts w:ascii="Times New Roman" w:hAnsi="Times New Roman"/>
          <w:b w:val="0"/>
          <w:iCs/>
          <w:sz w:val="22"/>
          <w:szCs w:val="22"/>
        </w:rPr>
        <w:t>,</w:t>
      </w:r>
      <w:r>
        <w:rPr>
          <w:rFonts w:ascii="Times New Roman" w:hAnsi="Times New Roman"/>
          <w:b w:val="0"/>
          <w:iCs/>
          <w:sz w:val="22"/>
          <w:szCs w:val="22"/>
          <w:lang w:val="id-ID"/>
        </w:rPr>
        <w:t>40</w:t>
      </w:r>
      <w:r>
        <w:rPr>
          <w:rFonts w:ascii="Times New Roman" w:hAnsi="Times New Roman"/>
          <w:b w:val="0"/>
          <w:iCs/>
          <w:sz w:val="22"/>
          <w:szCs w:val="22"/>
        </w:rPr>
        <w:t xml:space="preserve"> jam)</w:t>
      </w:r>
    </w:p>
    <w:p w:rsidR="004411BD" w:rsidRDefault="006255D2">
      <w:pPr>
        <w:pStyle w:val="Title"/>
        <w:jc w:val="left"/>
        <w:rPr>
          <w:rFonts w:ascii="Times New Roman" w:hAnsi="Times New Roman"/>
          <w:b w:val="0"/>
          <w:iCs/>
          <w:sz w:val="22"/>
          <w:szCs w:val="22"/>
        </w:rPr>
      </w:pPr>
      <w:r>
        <w:rPr>
          <w:rFonts w:ascii="Times New Roman" w:hAnsi="Times New Roman"/>
          <w:b w:val="0"/>
          <w:iCs/>
          <w:sz w:val="22"/>
          <w:szCs w:val="22"/>
        </w:rPr>
        <w:t>(3) [BT+BM: (</w:t>
      </w:r>
      <w:r>
        <w:rPr>
          <w:rFonts w:ascii="Times New Roman" w:hAnsi="Times New Roman"/>
          <w:b w:val="0"/>
          <w:iCs/>
          <w:sz w:val="22"/>
          <w:szCs w:val="22"/>
          <w:lang w:val="id-ID"/>
        </w:rPr>
        <w:t>1</w:t>
      </w:r>
      <w:r>
        <w:rPr>
          <w:rFonts w:ascii="Times New Roman" w:hAnsi="Times New Roman"/>
          <w:b w:val="0"/>
          <w:iCs/>
          <w:sz w:val="22"/>
          <w:szCs w:val="22"/>
        </w:rPr>
        <w:t>+</w:t>
      </w:r>
      <w:r>
        <w:rPr>
          <w:rFonts w:ascii="Times New Roman" w:hAnsi="Times New Roman"/>
          <w:b w:val="0"/>
          <w:iCs/>
          <w:sz w:val="22"/>
          <w:szCs w:val="22"/>
          <w:lang w:val="id-ID"/>
        </w:rPr>
        <w:t>1</w:t>
      </w:r>
      <w:r>
        <w:rPr>
          <w:rFonts w:ascii="Times New Roman" w:hAnsi="Times New Roman"/>
          <w:b w:val="0"/>
          <w:iCs/>
          <w:sz w:val="22"/>
          <w:szCs w:val="22"/>
        </w:rPr>
        <w:t xml:space="preserve">)x(2x60”)]: dibaca : belajar terstruktur </w:t>
      </w:r>
      <w:r>
        <w:rPr>
          <w:rFonts w:ascii="Times New Roman" w:hAnsi="Times New Roman"/>
          <w:b w:val="0"/>
          <w:iCs/>
          <w:sz w:val="22"/>
          <w:szCs w:val="22"/>
          <w:lang w:val="id-ID"/>
        </w:rPr>
        <w:t>1</w:t>
      </w:r>
      <w:r>
        <w:rPr>
          <w:rFonts w:ascii="Times New Roman" w:hAnsi="Times New Roman"/>
          <w:b w:val="0"/>
          <w:iCs/>
          <w:sz w:val="22"/>
          <w:szCs w:val="22"/>
        </w:rPr>
        <w:t xml:space="preserve"> kali (minggu) dan belajar mandiri </w:t>
      </w:r>
      <w:r>
        <w:rPr>
          <w:rFonts w:ascii="Times New Roman" w:hAnsi="Times New Roman"/>
          <w:b w:val="0"/>
          <w:iCs/>
          <w:sz w:val="22"/>
          <w:szCs w:val="22"/>
          <w:lang w:val="id-ID"/>
        </w:rPr>
        <w:t>1</w:t>
      </w:r>
      <w:r>
        <w:rPr>
          <w:rFonts w:ascii="Times New Roman" w:hAnsi="Times New Roman"/>
          <w:b w:val="0"/>
          <w:iCs/>
          <w:sz w:val="22"/>
          <w:szCs w:val="22"/>
        </w:rPr>
        <w:t xml:space="preserve"> kali (minggu) x 2 sks x 60 menit (</w:t>
      </w:r>
      <w:r>
        <w:rPr>
          <w:rFonts w:ascii="Times New Roman" w:hAnsi="Times New Roman"/>
          <w:b w:val="0"/>
          <w:iCs/>
          <w:sz w:val="22"/>
          <w:szCs w:val="22"/>
          <w:lang w:val="id-ID"/>
        </w:rPr>
        <w:t>2</w:t>
      </w:r>
      <w:r>
        <w:rPr>
          <w:rFonts w:ascii="Times New Roman" w:hAnsi="Times New Roman"/>
          <w:b w:val="0"/>
          <w:iCs/>
          <w:sz w:val="22"/>
          <w:szCs w:val="22"/>
        </w:rPr>
        <w:t xml:space="preserve"> jam)</w:t>
      </w:r>
    </w:p>
    <w:p w:rsidR="004411BD" w:rsidRDefault="006255D2">
      <w:pPr>
        <w:pStyle w:val="Title"/>
        <w:jc w:val="left"/>
        <w:rPr>
          <w:rFonts w:ascii="Times New Roman" w:hAnsi="Times New Roman"/>
          <w:b w:val="0"/>
          <w:iCs/>
          <w:sz w:val="22"/>
          <w:szCs w:val="22"/>
          <w:lang w:val="id-ID"/>
        </w:rPr>
      </w:pPr>
      <w:r>
        <w:rPr>
          <w:rFonts w:ascii="Times New Roman" w:hAnsi="Times New Roman"/>
          <w:b w:val="0"/>
          <w:iCs/>
          <w:sz w:val="22"/>
          <w:szCs w:val="22"/>
        </w:rPr>
        <w:t xml:space="preserve">(4) Mahasiswa mampu </w:t>
      </w:r>
      <w:r>
        <w:rPr>
          <w:rFonts w:ascii="Times New Roman" w:hAnsi="Times New Roman"/>
          <w:b w:val="0"/>
          <w:iCs/>
          <w:sz w:val="22"/>
          <w:szCs w:val="22"/>
          <w:lang w:val="id-ID"/>
        </w:rPr>
        <w:t>mengetahui, memahami, dan menerapkan materi yang diajarkan</w:t>
      </w:r>
      <w:r>
        <w:rPr>
          <w:rFonts w:ascii="Times New Roman" w:hAnsi="Times New Roman"/>
          <w:b w:val="0"/>
          <w:iCs/>
          <w:sz w:val="22"/>
          <w:szCs w:val="22"/>
        </w:rPr>
        <w:t xml:space="preserve"> </w:t>
      </w:r>
      <w:r>
        <w:rPr>
          <w:rFonts w:ascii="Times New Roman" w:hAnsi="Times New Roman"/>
          <w:iCs/>
          <w:color w:val="FF0000"/>
          <w:sz w:val="22"/>
          <w:szCs w:val="22"/>
        </w:rPr>
        <w:t>[C</w:t>
      </w:r>
      <w:r>
        <w:rPr>
          <w:rFonts w:ascii="Times New Roman" w:hAnsi="Times New Roman"/>
          <w:iCs/>
          <w:color w:val="FF0000"/>
          <w:sz w:val="22"/>
          <w:szCs w:val="22"/>
          <w:lang w:val="id-ID"/>
        </w:rPr>
        <w:t>1</w:t>
      </w:r>
      <w:r>
        <w:rPr>
          <w:rFonts w:ascii="Times New Roman" w:hAnsi="Times New Roman"/>
          <w:iCs/>
          <w:color w:val="FF0000"/>
          <w:sz w:val="22"/>
          <w:szCs w:val="22"/>
        </w:rPr>
        <w:t>,</w:t>
      </w:r>
      <w:r>
        <w:rPr>
          <w:rFonts w:ascii="Times New Roman" w:hAnsi="Times New Roman"/>
          <w:iCs/>
          <w:color w:val="FF0000"/>
          <w:sz w:val="22"/>
          <w:szCs w:val="22"/>
          <w:lang w:val="id-ID"/>
        </w:rPr>
        <w:t xml:space="preserve"> C2, C4,C5, </w:t>
      </w:r>
      <w:r>
        <w:rPr>
          <w:rFonts w:ascii="Times New Roman" w:hAnsi="Times New Roman"/>
          <w:iCs/>
          <w:color w:val="FF0000"/>
          <w:sz w:val="22"/>
          <w:szCs w:val="22"/>
        </w:rPr>
        <w:t>A</w:t>
      </w:r>
      <w:r>
        <w:rPr>
          <w:rFonts w:ascii="Times New Roman" w:hAnsi="Times New Roman"/>
          <w:iCs/>
          <w:color w:val="FF0000"/>
          <w:sz w:val="22"/>
          <w:szCs w:val="22"/>
          <w:lang w:val="id-ID"/>
        </w:rPr>
        <w:t>1</w:t>
      </w:r>
      <w:r>
        <w:rPr>
          <w:rFonts w:ascii="Times New Roman" w:hAnsi="Times New Roman"/>
          <w:iCs/>
          <w:color w:val="FF0000"/>
          <w:sz w:val="22"/>
          <w:szCs w:val="22"/>
        </w:rPr>
        <w:t>,</w:t>
      </w:r>
      <w:r>
        <w:rPr>
          <w:rFonts w:ascii="Times New Roman" w:hAnsi="Times New Roman"/>
          <w:iCs/>
          <w:color w:val="FF0000"/>
          <w:sz w:val="22"/>
          <w:szCs w:val="22"/>
          <w:lang w:val="id-ID"/>
        </w:rPr>
        <w:t>A2, A3, A5, P1</w:t>
      </w:r>
      <w:r>
        <w:rPr>
          <w:rFonts w:ascii="Times New Roman" w:hAnsi="Times New Roman"/>
          <w:iCs/>
          <w:color w:val="FF0000"/>
          <w:sz w:val="22"/>
          <w:szCs w:val="22"/>
        </w:rPr>
        <w:t>],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>
        <w:rPr>
          <w:rFonts w:ascii="Times New Roman" w:hAnsi="Times New Roman"/>
          <w:b w:val="0"/>
          <w:iCs/>
          <w:sz w:val="22"/>
          <w:szCs w:val="22"/>
        </w:rPr>
        <w:t xml:space="preserve">menunjukkan bahwa Sub-CPMK ini mengandung kemampuan dalam ranah taksonomi kognitif level </w:t>
      </w:r>
      <w:r>
        <w:rPr>
          <w:rFonts w:ascii="Times New Roman" w:hAnsi="Times New Roman"/>
          <w:b w:val="0"/>
          <w:iCs/>
          <w:sz w:val="22"/>
          <w:szCs w:val="22"/>
          <w:lang w:val="id-ID"/>
        </w:rPr>
        <w:t>1, 2, 4, 5</w:t>
      </w:r>
      <w:r>
        <w:rPr>
          <w:rFonts w:ascii="Times New Roman" w:hAnsi="Times New Roman"/>
          <w:b w:val="0"/>
          <w:iCs/>
          <w:sz w:val="22"/>
          <w:szCs w:val="22"/>
        </w:rPr>
        <w:t xml:space="preserve"> (kemampuan m</w:t>
      </w:r>
      <w:r>
        <w:rPr>
          <w:rFonts w:ascii="Times New Roman" w:hAnsi="Times New Roman"/>
          <w:b w:val="0"/>
          <w:iCs/>
          <w:sz w:val="22"/>
          <w:szCs w:val="22"/>
          <w:lang w:val="id-ID"/>
        </w:rPr>
        <w:t>emahami, menerapkan, menganalisis, dan mengevaluasi nilai-nilai</w:t>
      </w:r>
      <w:r>
        <w:rPr>
          <w:rFonts w:ascii="Times New Roman" w:hAnsi="Times New Roman"/>
          <w:b w:val="0"/>
          <w:iCs/>
          <w:sz w:val="22"/>
          <w:szCs w:val="22"/>
        </w:rPr>
        <w:t>)</w:t>
      </w:r>
      <w:r>
        <w:rPr>
          <w:rFonts w:ascii="Times New Roman" w:hAnsi="Times New Roman"/>
          <w:b w:val="0"/>
          <w:iCs/>
          <w:sz w:val="22"/>
          <w:szCs w:val="22"/>
          <w:lang w:val="id-ID"/>
        </w:rPr>
        <w:t xml:space="preserve">, </w:t>
      </w:r>
      <w:r>
        <w:rPr>
          <w:rFonts w:ascii="Times New Roman" w:hAnsi="Times New Roman"/>
          <w:b w:val="0"/>
          <w:iCs/>
          <w:sz w:val="22"/>
          <w:szCs w:val="22"/>
        </w:rPr>
        <w:t>a</w:t>
      </w:r>
      <w:r>
        <w:rPr>
          <w:rFonts w:ascii="Times New Roman" w:hAnsi="Times New Roman"/>
          <w:b w:val="0"/>
          <w:iCs/>
          <w:sz w:val="22"/>
          <w:szCs w:val="22"/>
          <w:lang w:val="id-ID"/>
        </w:rPr>
        <w:t>f</w:t>
      </w:r>
      <w:r>
        <w:rPr>
          <w:rFonts w:ascii="Times New Roman" w:hAnsi="Times New Roman"/>
          <w:b w:val="0"/>
          <w:iCs/>
          <w:sz w:val="22"/>
          <w:szCs w:val="22"/>
        </w:rPr>
        <w:t xml:space="preserve">eksi level </w:t>
      </w:r>
      <w:r>
        <w:rPr>
          <w:rFonts w:ascii="Times New Roman" w:hAnsi="Times New Roman"/>
          <w:b w:val="0"/>
          <w:iCs/>
          <w:sz w:val="22"/>
          <w:szCs w:val="22"/>
          <w:lang w:val="id-ID"/>
        </w:rPr>
        <w:t xml:space="preserve">1,2,3,5 </w:t>
      </w:r>
      <w:r>
        <w:rPr>
          <w:rFonts w:ascii="Times New Roman" w:hAnsi="Times New Roman"/>
          <w:b w:val="0"/>
          <w:iCs/>
          <w:sz w:val="22"/>
          <w:szCs w:val="22"/>
        </w:rPr>
        <w:t>(kemampuan me</w:t>
      </w:r>
      <w:r>
        <w:rPr>
          <w:rFonts w:ascii="Times New Roman" w:hAnsi="Times New Roman"/>
          <w:b w:val="0"/>
          <w:iCs/>
          <w:sz w:val="22"/>
          <w:szCs w:val="22"/>
          <w:lang w:val="id-ID"/>
        </w:rPr>
        <w:t>nerima, merespon, dan mengamalkan nilai dalam pembelajaran</w:t>
      </w:r>
      <w:r>
        <w:rPr>
          <w:rFonts w:ascii="Times New Roman" w:hAnsi="Times New Roman"/>
          <w:b w:val="0"/>
          <w:iCs/>
          <w:sz w:val="22"/>
          <w:szCs w:val="22"/>
        </w:rPr>
        <w:t>),</w:t>
      </w:r>
      <w:r>
        <w:rPr>
          <w:rFonts w:ascii="Times New Roman" w:hAnsi="Times New Roman"/>
          <w:b w:val="0"/>
          <w:iCs/>
          <w:sz w:val="22"/>
          <w:szCs w:val="22"/>
          <w:lang w:val="id-ID"/>
        </w:rPr>
        <w:t xml:space="preserve"> dan psikomotor level 1 (kemampuan mengimitasi / meniru langkah-langkah yang dilakukan muhammadiyah)</w:t>
      </w:r>
    </w:p>
    <w:p w:rsidR="004411BD" w:rsidRDefault="006255D2">
      <w:pPr>
        <w:pStyle w:val="Title"/>
        <w:jc w:val="left"/>
        <w:rPr>
          <w:rFonts w:ascii="Times New Roman" w:hAnsi="Times New Roman"/>
          <w:b w:val="0"/>
          <w:iCs/>
          <w:sz w:val="22"/>
          <w:szCs w:val="22"/>
        </w:rPr>
      </w:pPr>
      <w:r>
        <w:rPr>
          <w:rFonts w:ascii="Times New Roman" w:hAnsi="Times New Roman"/>
          <w:b w:val="0"/>
          <w:iCs/>
          <w:sz w:val="22"/>
          <w:szCs w:val="22"/>
        </w:rPr>
        <w:t>(5) Penulisan daftar Pustaka disarankan menggunakan salah satu standart/style penulisan pustaka internasional, dalam contoh ini menggunakan style APA;</w:t>
      </w:r>
    </w:p>
    <w:p w:rsidR="004411BD" w:rsidRDefault="006255D2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(6) RPS: Rencana Pembelajaran Semester, RMK : Rumpun Mata Kuliah; PRODI: Program Studi</w:t>
      </w:r>
    </w:p>
    <w:p w:rsidR="004411BD" w:rsidRDefault="004411BD"/>
    <w:p w:rsidR="004411BD" w:rsidRDefault="004411BD"/>
    <w:p w:rsidR="004411BD" w:rsidRDefault="004411BD"/>
    <w:sectPr w:rsidR="004411BD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charset w:val="00"/>
    <w:family w:val="auto"/>
    <w:pitch w:val="default"/>
  </w:font>
  <w:font w:name="Times-Italic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0029"/>
    <w:multiLevelType w:val="multilevel"/>
    <w:tmpl w:val="05B400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E2D05"/>
    <w:multiLevelType w:val="multilevel"/>
    <w:tmpl w:val="183E2D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D6E4F"/>
    <w:multiLevelType w:val="multilevel"/>
    <w:tmpl w:val="1DDD6E4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D7CB4"/>
    <w:multiLevelType w:val="multilevel"/>
    <w:tmpl w:val="1E1D7C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E4AA1"/>
    <w:multiLevelType w:val="multilevel"/>
    <w:tmpl w:val="2C5E4A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0D3BFE"/>
    <w:multiLevelType w:val="multilevel"/>
    <w:tmpl w:val="370D3B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A3CF5"/>
    <w:multiLevelType w:val="multilevel"/>
    <w:tmpl w:val="3AAA3CF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886922"/>
    <w:multiLevelType w:val="multilevel"/>
    <w:tmpl w:val="568869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6F3B64"/>
    <w:multiLevelType w:val="multilevel"/>
    <w:tmpl w:val="5D6F3B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17F30"/>
    <w:multiLevelType w:val="multilevel"/>
    <w:tmpl w:val="61717F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F945FA"/>
    <w:multiLevelType w:val="multilevel"/>
    <w:tmpl w:val="61F945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D35C4"/>
    <w:multiLevelType w:val="multilevel"/>
    <w:tmpl w:val="720D35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5E6376"/>
    <w:multiLevelType w:val="multilevel"/>
    <w:tmpl w:val="755E6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4"/>
  </w:num>
  <w:num w:numId="9">
    <w:abstractNumId w:val="10"/>
  </w:num>
  <w:num w:numId="10">
    <w:abstractNumId w:val="3"/>
  </w:num>
  <w:num w:numId="11">
    <w:abstractNumId w:val="12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C622D"/>
    <w:rsid w:val="00044E41"/>
    <w:rsid w:val="001318C3"/>
    <w:rsid w:val="004411BD"/>
    <w:rsid w:val="0055572C"/>
    <w:rsid w:val="005F7CE8"/>
    <w:rsid w:val="006255D2"/>
    <w:rsid w:val="007621AE"/>
    <w:rsid w:val="007B78C2"/>
    <w:rsid w:val="00A87FB8"/>
    <w:rsid w:val="00CD3387"/>
    <w:rsid w:val="018F39F1"/>
    <w:rsid w:val="0C1D1D45"/>
    <w:rsid w:val="482C622D"/>
    <w:rsid w:val="4D1B5EAE"/>
    <w:rsid w:val="4E1E6891"/>
    <w:rsid w:val="567104FD"/>
    <w:rsid w:val="65D55DF6"/>
    <w:rsid w:val="799024E0"/>
    <w:rsid w:val="7E7E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eastAsia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36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qFormat/>
    <w:rPr>
      <w:rFonts w:ascii="Times-Roman" w:eastAsia="Times-Roman" w:hAnsi="Times-Roman" w:cs="Times-Roman"/>
      <w:color w:val="000000"/>
      <w:sz w:val="24"/>
      <w:szCs w:val="24"/>
    </w:rPr>
  </w:style>
  <w:style w:type="character" w:customStyle="1" w:styleId="fontstyle21">
    <w:name w:val="fontstyle21"/>
    <w:qFormat/>
    <w:rPr>
      <w:rFonts w:ascii="Times-Italic" w:eastAsia="Times-Italic" w:hAnsi="Times-Italic" w:cs="Times-Italic"/>
      <w:i/>
      <w:color w:val="000000"/>
      <w:sz w:val="14"/>
      <w:szCs w:val="14"/>
    </w:rPr>
  </w:style>
  <w:style w:type="paragraph" w:styleId="BalloonText">
    <w:name w:val="Balloon Text"/>
    <w:basedOn w:val="Normal"/>
    <w:link w:val="BalloonTextChar"/>
    <w:rsid w:val="006255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55D2"/>
    <w:rPr>
      <w:rFonts w:ascii="Tahoma" w:eastAsia="Times New Roman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eastAsia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36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qFormat/>
    <w:rPr>
      <w:rFonts w:ascii="Times-Roman" w:eastAsia="Times-Roman" w:hAnsi="Times-Roman" w:cs="Times-Roman"/>
      <w:color w:val="000000"/>
      <w:sz w:val="24"/>
      <w:szCs w:val="24"/>
    </w:rPr>
  </w:style>
  <w:style w:type="character" w:customStyle="1" w:styleId="fontstyle21">
    <w:name w:val="fontstyle21"/>
    <w:qFormat/>
    <w:rPr>
      <w:rFonts w:ascii="Times-Italic" w:eastAsia="Times-Italic" w:hAnsi="Times-Italic" w:cs="Times-Italic"/>
      <w:i/>
      <w:color w:val="000000"/>
      <w:sz w:val="14"/>
      <w:szCs w:val="14"/>
    </w:rPr>
  </w:style>
  <w:style w:type="paragraph" w:styleId="BalloonText">
    <w:name w:val="Balloon Text"/>
    <w:basedOn w:val="Normal"/>
    <w:link w:val="BalloonTextChar"/>
    <w:rsid w:val="006255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55D2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2536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m.kamaludin</dc:creator>
  <cp:lastModifiedBy>ASUS</cp:lastModifiedBy>
  <cp:revision>11</cp:revision>
  <cp:lastPrinted>2020-06-10T07:12:00Z</cp:lastPrinted>
  <dcterms:created xsi:type="dcterms:W3CDTF">2017-05-10T21:13:00Z</dcterms:created>
  <dcterms:modified xsi:type="dcterms:W3CDTF">2021-10-03T16:21:00Z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